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BC509" w14:textId="6FB25A84" w:rsidR="00EF0344" w:rsidRDefault="00EF0344" w:rsidP="00EF034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106b-e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C308CD">
        <w:rPr>
          <w:rFonts w:ascii="Arial" w:hAnsi="Arial" w:cs="Arial"/>
          <w:b/>
          <w:bCs/>
        </w:rPr>
        <w:t>10033</w:t>
      </w:r>
    </w:p>
    <w:p w14:paraId="5282A3F7" w14:textId="77777777" w:rsidR="00EF0344" w:rsidRPr="00210D4C" w:rsidRDefault="00EF0344" w:rsidP="00EF0344">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11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6B57DF3C" w14:textId="77777777" w:rsidR="005928F0" w:rsidRDefault="005928F0" w:rsidP="00311702">
      <w:pPr>
        <w:pStyle w:val="3GPPHeader"/>
      </w:pPr>
    </w:p>
    <w:p w14:paraId="5FB7E722" w14:textId="2B90C164" w:rsidR="00E90E49" w:rsidRPr="00764EBC" w:rsidRDefault="00E90E49" w:rsidP="00311702">
      <w:pPr>
        <w:pStyle w:val="3GPPHeader"/>
      </w:pPr>
      <w:r w:rsidRPr="00764EBC">
        <w:t>Agenda Item:</w:t>
      </w:r>
      <w:r w:rsidRPr="00764EBC">
        <w:tab/>
      </w:r>
      <w:r w:rsidR="004063E9">
        <w:t>8</w:t>
      </w:r>
      <w:r w:rsidR="0059035F">
        <w:t>.</w:t>
      </w:r>
      <w:r w:rsidR="004B7DF8">
        <w:t>4.</w:t>
      </w:r>
      <w:r w:rsidR="00A23156">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38903889" w:rsidR="00531215" w:rsidRPr="00764EBC" w:rsidRDefault="003D3C45" w:rsidP="00311702">
      <w:pPr>
        <w:pStyle w:val="3GPPHeader"/>
      </w:pPr>
      <w:r w:rsidRPr="00764EBC">
        <w:t>Title:</w:t>
      </w:r>
      <w:r w:rsidR="00E90E49" w:rsidRPr="00764EBC">
        <w:tab/>
      </w:r>
      <w:r w:rsidR="00B6530D">
        <w:t xml:space="preserve">Discussion on </w:t>
      </w:r>
      <w:r w:rsidR="004063E9">
        <w:t>HARQ Enhancement</w:t>
      </w:r>
      <w:r w:rsidR="009C0798">
        <w:t>s</w:t>
      </w:r>
      <w:r w:rsidR="004063E9">
        <w:t xml:space="preserve"> for </w:t>
      </w:r>
      <w:r w:rsidR="0077230B">
        <w:t xml:space="preserve">NR </w:t>
      </w:r>
      <w:r w:rsidR="004063E9">
        <w:t>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72AE2DD" w14:textId="6D97AD4B" w:rsidR="0099637F" w:rsidRDefault="0099637F" w:rsidP="0099637F">
      <w:pPr>
        <w:jc w:val="both"/>
      </w:pPr>
      <w:r>
        <w:t>One of the RAN1-lead objectives in the NTN WID</w:t>
      </w:r>
      <w:r w:rsidR="00B77167">
        <w:t xml:space="preserve"> </w:t>
      </w:r>
      <w:r w:rsidR="00B77167">
        <w:fldChar w:fldCharType="begin"/>
      </w:r>
      <w:r w:rsidR="00B77167">
        <w:instrText xml:space="preserve"> REF _Ref46861923 \r \h </w:instrText>
      </w:r>
      <w:r w:rsidR="00B77167">
        <w:fldChar w:fldCharType="separate"/>
      </w:r>
      <w:r w:rsidR="006740EA">
        <w:t>[1]</w:t>
      </w:r>
      <w:r w:rsidR="00B77167">
        <w:fldChar w:fldCharType="end"/>
      </w:r>
      <w:r w:rsidR="00B77167">
        <w:t xml:space="preserve"> </w:t>
      </w:r>
      <w:r>
        <w:t xml:space="preserve">is </w:t>
      </w:r>
      <w:r w:rsidR="00B77167">
        <w:t>HARQ</w:t>
      </w:r>
      <w:r>
        <w:t xml:space="preserve"> enhancements for NTN. A list of topics related to </w:t>
      </w:r>
      <w:r w:rsidR="00B77167">
        <w:t>HARQ enhancements</w:t>
      </w:r>
      <w:r>
        <w:t xml:space="preserve"> was provided</w:t>
      </w:r>
      <w:r w:rsidR="00B77167">
        <w:t xml:space="preserve"> </w:t>
      </w:r>
      <w:r w:rsidR="00B77167">
        <w:fldChar w:fldCharType="begin"/>
      </w:r>
      <w:r w:rsidR="00B77167">
        <w:instrText xml:space="preserve"> REF _Ref60135204 \r \h </w:instrText>
      </w:r>
      <w:r w:rsidR="00B77167">
        <w:fldChar w:fldCharType="separate"/>
      </w:r>
      <w:r w:rsidR="006740EA">
        <w:t>[2]</w:t>
      </w:r>
      <w:r w:rsidR="00B77167">
        <w:fldChar w:fldCharType="end"/>
      </w:r>
      <w:r w:rsidR="00B77167">
        <w:t>.</w:t>
      </w:r>
      <w:r>
        <w:t xml:space="preserve"> The following agreements have been made in RAN1 #10</w:t>
      </w:r>
      <w:r w:rsidR="00EF0344">
        <w:t>6</w:t>
      </w:r>
      <w:r>
        <w:t>-e</w:t>
      </w:r>
      <w:r w:rsidR="000D59E4">
        <w:t xml:space="preserve"> meeting</w:t>
      </w:r>
      <w:r>
        <w:t xml:space="preserve"> </w:t>
      </w:r>
      <w:r>
        <w:fldChar w:fldCharType="begin"/>
      </w:r>
      <w:r>
        <w:instrText xml:space="preserve"> REF _Ref49784738 \r \h </w:instrText>
      </w:r>
      <w:r>
        <w:fldChar w:fldCharType="separate"/>
      </w:r>
      <w:r w:rsidR="006740EA">
        <w:t>[3]</w:t>
      </w:r>
      <w:r>
        <w:fldChar w:fldCharType="end"/>
      </w:r>
      <w:r>
        <w:t>.</w:t>
      </w:r>
    </w:p>
    <w:p w14:paraId="30672A21" w14:textId="1822247B" w:rsidR="00EC0D2F" w:rsidRDefault="00EC0D2F" w:rsidP="00416D56">
      <w:pPr>
        <w:jc w:val="both"/>
        <w:rPr>
          <w:szCs w:val="20"/>
        </w:rPr>
      </w:pPr>
    </w:p>
    <w:p w14:paraId="16EA9EEA" w14:textId="77777777" w:rsidR="00EF0344" w:rsidRDefault="00EF0344" w:rsidP="005A4B5B">
      <w:pPr>
        <w:jc w:val="both"/>
        <w:rPr>
          <w:lang w:eastAsia="x-none"/>
        </w:rPr>
      </w:pPr>
      <w:r w:rsidRPr="004573E4">
        <w:rPr>
          <w:highlight w:val="green"/>
          <w:lang w:eastAsia="x-none"/>
        </w:rPr>
        <w:t>Agreement:</w:t>
      </w:r>
    </w:p>
    <w:p w14:paraId="41DF40F6" w14:textId="77777777" w:rsidR="00EF0344" w:rsidRDefault="00EF0344" w:rsidP="005A4B5B">
      <w:pPr>
        <w:jc w:val="both"/>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2CCC01EC" w14:textId="77777777" w:rsidR="00EF0344" w:rsidRDefault="00EF0344" w:rsidP="005A4B5B">
      <w:pPr>
        <w:jc w:val="both"/>
        <w:rPr>
          <w:lang w:eastAsia="x-none"/>
        </w:rPr>
      </w:pPr>
    </w:p>
    <w:p w14:paraId="29728B6F" w14:textId="77777777" w:rsidR="00EF0344" w:rsidRDefault="00EF0344" w:rsidP="005A4B5B">
      <w:pPr>
        <w:jc w:val="both"/>
        <w:rPr>
          <w:lang w:eastAsia="x-none"/>
        </w:rPr>
      </w:pPr>
      <w:r w:rsidRPr="00797EDC">
        <w:rPr>
          <w:highlight w:val="green"/>
          <w:lang w:eastAsia="x-none"/>
        </w:rPr>
        <w:t>Agreement:</w:t>
      </w:r>
    </w:p>
    <w:p w14:paraId="2A5BECDB" w14:textId="3B93988F" w:rsidR="00EF0344" w:rsidRDefault="00EF0344" w:rsidP="005A4B5B">
      <w:pPr>
        <w:numPr>
          <w:ilvl w:val="0"/>
          <w:numId w:val="34"/>
        </w:numPr>
        <w:jc w:val="both"/>
        <w:rPr>
          <w:bCs/>
          <w:lang w:eastAsia="x-none"/>
        </w:rPr>
      </w:pPr>
      <w:r>
        <w:rPr>
          <w:bCs/>
          <w:lang w:eastAsia="x-none"/>
        </w:rPr>
        <w:t>For Type-1 HARQ codebook,</w:t>
      </w:r>
      <w:r w:rsidRPr="00B666B7">
        <w:rPr>
          <w:lang w:eastAsia="x-none"/>
        </w:rPr>
        <w:t xml:space="preserve"> </w:t>
      </w:r>
      <w:r>
        <w:rPr>
          <w:lang w:eastAsia="x-none"/>
        </w:rPr>
        <w:t>i</w:t>
      </w:r>
      <w:r w:rsidRPr="00B666B7">
        <w:rPr>
          <w:lang w:eastAsia="x-none"/>
        </w:rPr>
        <w:t xml:space="preserve">f DCIs carrying the </w:t>
      </w:r>
      <w:r w:rsidR="00ED2CB3">
        <w:rPr>
          <w:lang w:eastAsia="x-none"/>
        </w:rPr>
        <w:t>feedback disabled</w:t>
      </w:r>
      <w:r w:rsidRPr="00B666B7">
        <w:rPr>
          <w:lang w:eastAsia="x-none"/>
        </w:rPr>
        <w:t xml:space="preserve"> and feedback-enabled HARQ processes are detected by UE, one of following option</w:t>
      </w:r>
      <w:r w:rsidRPr="00B666B7">
        <w:rPr>
          <w:bCs/>
          <w:lang w:eastAsia="x-none"/>
        </w:rPr>
        <w:t>s should be support</w:t>
      </w:r>
      <w:r>
        <w:rPr>
          <w:bCs/>
          <w:lang w:eastAsia="x-none"/>
        </w:rPr>
        <w:t>ed</w:t>
      </w:r>
      <w:r w:rsidRPr="00B666B7">
        <w:rPr>
          <w:bCs/>
          <w:lang w:eastAsia="x-none"/>
        </w:rPr>
        <w:t>:</w:t>
      </w:r>
    </w:p>
    <w:p w14:paraId="239A44A2" w14:textId="329C818F" w:rsidR="00EF0344" w:rsidRPr="00B666B7" w:rsidRDefault="00EF0344" w:rsidP="005A4B5B">
      <w:pPr>
        <w:numPr>
          <w:ilvl w:val="1"/>
          <w:numId w:val="34"/>
        </w:numPr>
        <w:jc w:val="both"/>
        <w:rPr>
          <w:bCs/>
          <w:lang w:eastAsia="x-none"/>
        </w:rPr>
      </w:pPr>
      <w:r w:rsidRPr="00B666B7">
        <w:rPr>
          <w:bCs/>
          <w:lang w:eastAsia="x-none"/>
        </w:rPr>
        <w:t>Option-1: The UE will r</w:t>
      </w:r>
      <w:r w:rsidRPr="00B666B7">
        <w:rPr>
          <w:lang w:eastAsia="x-none"/>
        </w:rPr>
        <w:t xml:space="preserve">eport NACK only for the </w:t>
      </w:r>
      <w:r w:rsidR="00ED2CB3">
        <w:rPr>
          <w:lang w:eastAsia="x-none"/>
        </w:rPr>
        <w:t>feedback disabled</w:t>
      </w:r>
      <w:r w:rsidRPr="00B666B7">
        <w:rPr>
          <w:lang w:eastAsia="x-none"/>
        </w:rPr>
        <w:t xml:space="preserve"> HARQ process regardless of decoding results of corresponding PDSCH</w:t>
      </w:r>
    </w:p>
    <w:p w14:paraId="7047C1BB" w14:textId="0FC95ECA" w:rsidR="00EF0344" w:rsidRPr="00B666B7" w:rsidRDefault="00EF0344" w:rsidP="005A4B5B">
      <w:pPr>
        <w:numPr>
          <w:ilvl w:val="1"/>
          <w:numId w:val="34"/>
        </w:numPr>
        <w:jc w:val="both"/>
        <w:rPr>
          <w:bCs/>
          <w:lang w:eastAsia="x-none"/>
        </w:rPr>
      </w:pPr>
      <w:r w:rsidRPr="00B666B7">
        <w:rPr>
          <w:bCs/>
          <w:lang w:eastAsia="x-none"/>
        </w:rPr>
        <w:t xml:space="preserve">Option-2: The UE will report NACK/ACK for the </w:t>
      </w:r>
      <w:r w:rsidR="00ED2CB3">
        <w:rPr>
          <w:bCs/>
          <w:lang w:eastAsia="x-none"/>
        </w:rPr>
        <w:t>feedback disabled</w:t>
      </w:r>
      <w:r w:rsidRPr="00B666B7">
        <w:rPr>
          <w:bCs/>
          <w:lang w:eastAsia="x-none"/>
        </w:rPr>
        <w:t xml:space="preserve"> HARQ process depending on the decoding results of corresponding PDSCH</w:t>
      </w:r>
    </w:p>
    <w:p w14:paraId="0BE01CB2" w14:textId="0BDB7271" w:rsidR="00EF0344" w:rsidRPr="00F01CC1" w:rsidRDefault="00EF0344" w:rsidP="005A4B5B">
      <w:pPr>
        <w:numPr>
          <w:ilvl w:val="0"/>
          <w:numId w:val="34"/>
        </w:numPr>
        <w:jc w:val="both"/>
        <w:rPr>
          <w:lang w:eastAsia="x-none"/>
        </w:rPr>
      </w:pPr>
      <w:r w:rsidRPr="00B666B7">
        <w:rPr>
          <w:lang w:eastAsia="x-none"/>
        </w:rPr>
        <w:t>FFS</w:t>
      </w:r>
      <w:r w:rsidRPr="00B666B7">
        <w:rPr>
          <w:rFonts w:hint="eastAsia"/>
          <w:lang w:eastAsia="x-none"/>
        </w:rPr>
        <w:t>:</w:t>
      </w:r>
      <w:r w:rsidRPr="00B666B7">
        <w:rPr>
          <w:lang w:eastAsia="x-none"/>
        </w:rPr>
        <w:t xml:space="preserve"> Other cases, e.g., if only DCI carrying </w:t>
      </w:r>
      <w:r w:rsidR="00ED2CB3">
        <w:rPr>
          <w:lang w:eastAsia="x-none"/>
        </w:rPr>
        <w:t>feedback disabled</w:t>
      </w:r>
      <w:r w:rsidRPr="00B666B7">
        <w:rPr>
          <w:lang w:eastAsia="x-none"/>
        </w:rPr>
        <w:t xml:space="preserve"> HARQ process is detected by UE</w:t>
      </w:r>
    </w:p>
    <w:p w14:paraId="2FB99296" w14:textId="77777777" w:rsidR="00EF0344" w:rsidRDefault="00EF0344" w:rsidP="005A4B5B">
      <w:pPr>
        <w:jc w:val="both"/>
        <w:rPr>
          <w:lang w:eastAsia="x-none"/>
        </w:rPr>
      </w:pPr>
    </w:p>
    <w:p w14:paraId="7D3947A0" w14:textId="77777777" w:rsidR="00EF0344" w:rsidRDefault="00EF0344" w:rsidP="005A4B5B">
      <w:pPr>
        <w:jc w:val="both"/>
        <w:rPr>
          <w:lang w:eastAsia="x-none"/>
        </w:rPr>
      </w:pPr>
      <w:r w:rsidRPr="00EB7804">
        <w:rPr>
          <w:highlight w:val="green"/>
          <w:lang w:eastAsia="x-none"/>
        </w:rPr>
        <w:t>Agreement:</w:t>
      </w:r>
    </w:p>
    <w:p w14:paraId="197DBBBD" w14:textId="77777777" w:rsidR="00EF0344" w:rsidRDefault="00EF0344" w:rsidP="005A4B5B">
      <w:pPr>
        <w:jc w:val="both"/>
        <w:rPr>
          <w:lang w:eastAsia="x-none"/>
        </w:rPr>
      </w:pPr>
      <w:r>
        <w:rPr>
          <w:lang w:eastAsia="x-none"/>
        </w:rPr>
        <w:t>For enhancement on the HARQ process indication, one of following options for DCI 0-0/1-0 can be considered:</w:t>
      </w:r>
    </w:p>
    <w:p w14:paraId="079809D2" w14:textId="77777777" w:rsidR="00EF0344" w:rsidRDefault="00EF0344" w:rsidP="005A4B5B">
      <w:pPr>
        <w:numPr>
          <w:ilvl w:val="0"/>
          <w:numId w:val="33"/>
        </w:numPr>
        <w:jc w:val="both"/>
        <w:rPr>
          <w:lang w:eastAsia="x-none"/>
        </w:rPr>
      </w:pPr>
      <w:r>
        <w:rPr>
          <w:lang w:eastAsia="x-none"/>
        </w:rPr>
        <w:t xml:space="preserve">Option 2: Reusing one bit from </w:t>
      </w:r>
      <w:proofErr w:type="gramStart"/>
      <w:r>
        <w:rPr>
          <w:lang w:eastAsia="x-none"/>
        </w:rPr>
        <w:t>other</w:t>
      </w:r>
      <w:proofErr w:type="gramEnd"/>
      <w:r>
        <w:rPr>
          <w:lang w:eastAsia="x-none"/>
        </w:rPr>
        <w:t xml:space="preserve"> bit field</w:t>
      </w:r>
    </w:p>
    <w:p w14:paraId="6EBD6DB1" w14:textId="77777777" w:rsidR="00EF0344" w:rsidRDefault="00EF0344" w:rsidP="005A4B5B">
      <w:pPr>
        <w:numPr>
          <w:ilvl w:val="0"/>
          <w:numId w:val="33"/>
        </w:numPr>
        <w:jc w:val="both"/>
        <w:rPr>
          <w:lang w:eastAsia="x-none"/>
        </w:rPr>
      </w:pPr>
      <w:r>
        <w:rPr>
          <w:lang w:eastAsia="x-none"/>
        </w:rPr>
        <w:t>Option 4: No enhancement</w:t>
      </w:r>
    </w:p>
    <w:p w14:paraId="7426062D" w14:textId="77777777" w:rsidR="00EF0344" w:rsidRDefault="00EF0344" w:rsidP="005A4B5B">
      <w:pPr>
        <w:jc w:val="both"/>
        <w:rPr>
          <w:lang w:eastAsia="x-none"/>
        </w:rPr>
      </w:pPr>
    </w:p>
    <w:p w14:paraId="71C7D552" w14:textId="77777777" w:rsidR="00EF0344" w:rsidRDefault="00EF0344" w:rsidP="005A4B5B">
      <w:pPr>
        <w:jc w:val="both"/>
        <w:rPr>
          <w:lang w:eastAsia="x-none"/>
        </w:rPr>
      </w:pPr>
      <w:r w:rsidRPr="00EB7804">
        <w:rPr>
          <w:highlight w:val="green"/>
          <w:lang w:eastAsia="x-none"/>
        </w:rPr>
        <w:t>Agreement:</w:t>
      </w:r>
    </w:p>
    <w:p w14:paraId="1A4F9710" w14:textId="3D6CD170" w:rsidR="00EF0344" w:rsidRDefault="00EF0344" w:rsidP="005A4B5B">
      <w:pPr>
        <w:jc w:val="both"/>
        <w:rPr>
          <w:lang w:eastAsia="x-none"/>
        </w:rPr>
      </w:pPr>
      <w:r>
        <w:rPr>
          <w:lang w:eastAsia="x-none"/>
        </w:rPr>
        <w:t xml:space="preserve">For Type-1 HARQ codebook, if only DCI carrying </w:t>
      </w:r>
      <w:r w:rsidR="00ED2CB3">
        <w:rPr>
          <w:lang w:eastAsia="x-none"/>
        </w:rPr>
        <w:t>feedback disabled</w:t>
      </w:r>
      <w:r>
        <w:rPr>
          <w:lang w:eastAsia="x-none"/>
        </w:rPr>
        <w:t xml:space="preserve"> HARQ process is detected by UE, one of following options should be supported:</w:t>
      </w:r>
    </w:p>
    <w:p w14:paraId="7A63066B" w14:textId="58B4167A" w:rsidR="00EF0344" w:rsidRDefault="00EF0344" w:rsidP="005A4B5B">
      <w:pPr>
        <w:numPr>
          <w:ilvl w:val="0"/>
          <w:numId w:val="35"/>
        </w:numPr>
        <w:jc w:val="both"/>
        <w:rPr>
          <w:lang w:eastAsia="x-none"/>
        </w:rPr>
      </w:pPr>
      <w:r>
        <w:rPr>
          <w:lang w:eastAsia="x-none"/>
        </w:rPr>
        <w:t xml:space="preserve">Option-1: The UE’s behavior is same as the case if DCIs carrying the </w:t>
      </w:r>
      <w:r w:rsidR="00ED2CB3">
        <w:rPr>
          <w:lang w:eastAsia="x-none"/>
        </w:rPr>
        <w:t>feedback disabled</w:t>
      </w:r>
      <w:r>
        <w:rPr>
          <w:lang w:eastAsia="x-none"/>
        </w:rPr>
        <w:t xml:space="preserve"> and feedback-enabled HARQ processes are detected by UE</w:t>
      </w:r>
    </w:p>
    <w:p w14:paraId="43FA2D42" w14:textId="77777777" w:rsidR="00EF0344" w:rsidRDefault="00EF0344" w:rsidP="005A4B5B">
      <w:pPr>
        <w:numPr>
          <w:ilvl w:val="0"/>
          <w:numId w:val="35"/>
        </w:numPr>
        <w:jc w:val="both"/>
        <w:rPr>
          <w:lang w:eastAsia="x-none"/>
        </w:rPr>
      </w:pPr>
      <w:r>
        <w:rPr>
          <w:lang w:eastAsia="x-none"/>
        </w:rPr>
        <w:t>Option-2: The UE should skip the codebook feedback at least when the feedback is carried by PUCCH</w:t>
      </w:r>
    </w:p>
    <w:p w14:paraId="6FA71683" w14:textId="77777777" w:rsidR="00EF0344" w:rsidRDefault="00EF0344" w:rsidP="005A4B5B">
      <w:pPr>
        <w:numPr>
          <w:ilvl w:val="1"/>
          <w:numId w:val="35"/>
        </w:numPr>
        <w:jc w:val="both"/>
        <w:rPr>
          <w:lang w:eastAsia="x-none"/>
        </w:rPr>
      </w:pPr>
      <w:r>
        <w:rPr>
          <w:lang w:eastAsia="x-none"/>
        </w:rPr>
        <w:t xml:space="preserve">FFS: the case that feedback is carried by PUSCH. </w:t>
      </w:r>
    </w:p>
    <w:p w14:paraId="7817A21D" w14:textId="77777777" w:rsidR="00EF0344" w:rsidRDefault="00EF0344" w:rsidP="005A4B5B">
      <w:pPr>
        <w:jc w:val="both"/>
        <w:rPr>
          <w:lang w:eastAsia="x-none"/>
        </w:rPr>
      </w:pPr>
    </w:p>
    <w:p w14:paraId="3DB31C8F" w14:textId="77777777" w:rsidR="00EF0344" w:rsidRDefault="00EF0344" w:rsidP="005A4B5B">
      <w:pPr>
        <w:jc w:val="both"/>
        <w:rPr>
          <w:lang w:eastAsia="x-none"/>
        </w:rPr>
      </w:pPr>
      <w:r w:rsidRPr="00EB7804">
        <w:rPr>
          <w:highlight w:val="green"/>
          <w:lang w:eastAsia="x-none"/>
        </w:rPr>
        <w:t>Agreement:</w:t>
      </w:r>
      <w:r>
        <w:rPr>
          <w:lang w:eastAsia="x-none"/>
        </w:rPr>
        <w:t xml:space="preserve"> </w:t>
      </w:r>
    </w:p>
    <w:p w14:paraId="1B5B74B1" w14:textId="77777777" w:rsidR="00EF0344" w:rsidRDefault="00EF0344" w:rsidP="005A4B5B">
      <w:pPr>
        <w:jc w:val="both"/>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1E985C81" w14:textId="77777777" w:rsidR="00EF0344" w:rsidRDefault="00EF0344" w:rsidP="005A4B5B">
      <w:pPr>
        <w:numPr>
          <w:ilvl w:val="0"/>
          <w:numId w:val="36"/>
        </w:numPr>
        <w:jc w:val="both"/>
        <w:rPr>
          <w:lang w:eastAsia="x-none"/>
        </w:rPr>
      </w:pPr>
      <w:r>
        <w:rPr>
          <w:lang w:eastAsia="x-none"/>
        </w:rPr>
        <w:t>FFS: X = 8, 16 or 32</w:t>
      </w:r>
    </w:p>
    <w:p w14:paraId="56218F2A" w14:textId="77777777" w:rsidR="00EF0344" w:rsidRDefault="00EF0344" w:rsidP="00EF0344">
      <w:pPr>
        <w:rPr>
          <w:lang w:eastAsia="x-none"/>
        </w:rPr>
      </w:pPr>
    </w:p>
    <w:p w14:paraId="607E10FA" w14:textId="77777777" w:rsidR="00EF0344" w:rsidRDefault="00EF0344" w:rsidP="00EF0344">
      <w:pPr>
        <w:rPr>
          <w:lang w:eastAsia="x-none"/>
        </w:rPr>
      </w:pPr>
      <w:r w:rsidRPr="006E729D">
        <w:rPr>
          <w:highlight w:val="green"/>
          <w:lang w:eastAsia="x-none"/>
        </w:rPr>
        <w:t>Agreement:</w:t>
      </w:r>
    </w:p>
    <w:p w14:paraId="5F5E350A" w14:textId="17765D8E" w:rsidR="00EF0344" w:rsidRPr="006E729D" w:rsidRDefault="00EF0344" w:rsidP="005A4B5B">
      <w:pPr>
        <w:adjustRightInd w:val="0"/>
        <w:snapToGrid w:val="0"/>
        <w:jc w:val="both"/>
        <w:rPr>
          <w:bCs/>
          <w:szCs w:val="20"/>
        </w:rPr>
      </w:pPr>
      <w:r w:rsidRPr="00155F6D">
        <w:rPr>
          <w:bCs/>
          <w:szCs w:val="20"/>
        </w:rPr>
        <w:t xml:space="preserve">For </w:t>
      </w:r>
      <w:r w:rsidRPr="006E729D">
        <w:rPr>
          <w:szCs w:val="20"/>
        </w:rPr>
        <w:t xml:space="preserve">the </w:t>
      </w:r>
      <w:r w:rsidRPr="00155F6D">
        <w:rPr>
          <w:bCs/>
          <w:szCs w:val="20"/>
        </w:rPr>
        <w:t xml:space="preserve">DCI of PDSCH with </w:t>
      </w:r>
      <w:r w:rsidR="00ED2CB3">
        <w:rPr>
          <w:bCs/>
          <w:szCs w:val="20"/>
        </w:rPr>
        <w:t>feedback disabled</w:t>
      </w:r>
      <w:r w:rsidRPr="00155F6D">
        <w:rPr>
          <w:bCs/>
          <w:szCs w:val="20"/>
        </w:rPr>
        <w:t xml:space="preserve"> HARQ processes, only one of following is supported </w:t>
      </w:r>
      <w:r w:rsidRPr="006E729D">
        <w:rPr>
          <w:bCs/>
          <w:szCs w:val="20"/>
        </w:rPr>
        <w:t>for Type-2 codebook:</w:t>
      </w:r>
    </w:p>
    <w:p w14:paraId="3C25A1E4" w14:textId="77777777" w:rsidR="00EF0344" w:rsidRPr="006E729D" w:rsidRDefault="00EF0344" w:rsidP="005A4B5B">
      <w:pPr>
        <w:numPr>
          <w:ilvl w:val="0"/>
          <w:numId w:val="34"/>
        </w:numPr>
        <w:adjustRightInd w:val="0"/>
        <w:snapToGrid w:val="0"/>
        <w:jc w:val="both"/>
        <w:rPr>
          <w:bCs/>
          <w:szCs w:val="20"/>
        </w:rPr>
      </w:pPr>
      <w:r w:rsidRPr="006E729D">
        <w:rPr>
          <w:bCs/>
          <w:szCs w:val="20"/>
        </w:rPr>
        <w:t xml:space="preserve">Option-1: </w:t>
      </w:r>
      <w:r>
        <w:rPr>
          <w:bCs/>
          <w:szCs w:val="20"/>
        </w:rPr>
        <w:t>T</w:t>
      </w:r>
      <w:r w:rsidRPr="006E729D">
        <w:rPr>
          <w:bCs/>
          <w:szCs w:val="20"/>
        </w:rPr>
        <w:t>he C-DAI and T-DAI are the count of feedback-enabled processes, despite they are not incremented, and are taken into account by the UE for type 2 codebook generation.</w:t>
      </w:r>
    </w:p>
    <w:p w14:paraId="0AC078D4" w14:textId="77777777" w:rsidR="00EF0344" w:rsidRPr="000D7B8B" w:rsidRDefault="00EF0344" w:rsidP="005A4B5B">
      <w:pPr>
        <w:numPr>
          <w:ilvl w:val="0"/>
          <w:numId w:val="34"/>
        </w:numPr>
        <w:adjustRightInd w:val="0"/>
        <w:snapToGrid w:val="0"/>
        <w:jc w:val="both"/>
        <w:rPr>
          <w:bCs/>
          <w:szCs w:val="20"/>
        </w:rPr>
      </w:pPr>
      <w:r w:rsidRPr="006E729D">
        <w:rPr>
          <w:bCs/>
          <w:szCs w:val="20"/>
        </w:rPr>
        <w:t xml:space="preserve">Option-2: The C-DAI and T-DAI are ignored by the UE regardless of the value </w:t>
      </w:r>
      <w:r w:rsidRPr="006E729D">
        <w:rPr>
          <w:szCs w:val="20"/>
        </w:rPr>
        <w:t>for Type 2 codebook generation.</w:t>
      </w:r>
    </w:p>
    <w:p w14:paraId="70DE302A" w14:textId="77777777" w:rsidR="00EF0344" w:rsidRPr="00E75532" w:rsidRDefault="00EF0344" w:rsidP="00416D56">
      <w:pPr>
        <w:jc w:val="both"/>
        <w:rPr>
          <w:szCs w:val="20"/>
        </w:rPr>
      </w:pPr>
    </w:p>
    <w:p w14:paraId="05E5CF06" w14:textId="2FC1A675" w:rsidR="001E7281" w:rsidRDefault="00EC0D2F" w:rsidP="009C0798">
      <w:pPr>
        <w:spacing w:after="180"/>
        <w:contextualSpacing/>
        <w:jc w:val="both"/>
        <w:rPr>
          <w:szCs w:val="20"/>
        </w:rPr>
      </w:pPr>
      <w:r>
        <w:rPr>
          <w:szCs w:val="20"/>
        </w:rPr>
        <w:t xml:space="preserve">In this contribution, we </w:t>
      </w:r>
      <w:r w:rsidR="009C0798">
        <w:rPr>
          <w:szCs w:val="20"/>
        </w:rPr>
        <w:t>provide our views on</w:t>
      </w:r>
      <w:r w:rsidR="000F2D90">
        <w:rPr>
          <w:szCs w:val="20"/>
        </w:rPr>
        <w:t xml:space="preserve"> </w:t>
      </w:r>
      <w:r w:rsidR="00463255">
        <w:rPr>
          <w:szCs w:val="20"/>
        </w:rPr>
        <w:t xml:space="preserve">HARQ process number indication, </w:t>
      </w:r>
      <w:r w:rsidR="000D59E4">
        <w:rPr>
          <w:szCs w:val="20"/>
        </w:rPr>
        <w:t xml:space="preserve">enhancement on HARQ-ACK codebook constructions, and </w:t>
      </w:r>
      <w:r w:rsidR="00463255">
        <w:rPr>
          <w:szCs w:val="20"/>
        </w:rPr>
        <w:t>mechanism for disabling HARQ feedback.</w:t>
      </w:r>
    </w:p>
    <w:p w14:paraId="7904642C" w14:textId="77777777" w:rsidR="000D59E4" w:rsidRDefault="000D59E4" w:rsidP="009C0798">
      <w:pPr>
        <w:spacing w:after="180"/>
        <w:contextualSpacing/>
        <w:jc w:val="both"/>
        <w:rPr>
          <w:szCs w:val="20"/>
        </w:rPr>
      </w:pPr>
    </w:p>
    <w:p w14:paraId="407F451F" w14:textId="4770A02B" w:rsidR="00416D56" w:rsidRDefault="00EA5A5B" w:rsidP="00416D56">
      <w:pPr>
        <w:pStyle w:val="Heading1"/>
      </w:pPr>
      <w:r>
        <w:t>Discussion</w:t>
      </w:r>
    </w:p>
    <w:p w14:paraId="487FF8CF" w14:textId="30774C6B" w:rsidR="004063E9" w:rsidRDefault="004063E9" w:rsidP="004063E9">
      <w:pPr>
        <w:pStyle w:val="Heading2"/>
      </w:pPr>
      <w:r>
        <w:t xml:space="preserve">HARQ </w:t>
      </w:r>
      <w:r w:rsidR="009C0798">
        <w:t>process</w:t>
      </w:r>
      <w:r w:rsidR="00463255">
        <w:t xml:space="preserve"> number indication</w:t>
      </w:r>
    </w:p>
    <w:p w14:paraId="1E7A4345" w14:textId="24A4D8B8" w:rsidR="008B660F" w:rsidRDefault="008B660F" w:rsidP="009970CC">
      <w:pPr>
        <w:jc w:val="both"/>
        <w:rPr>
          <w:color w:val="000000"/>
        </w:rPr>
      </w:pPr>
      <w:r>
        <w:rPr>
          <w:color w:val="000000"/>
        </w:rPr>
        <w:t xml:space="preserve">It was agreed </w:t>
      </w:r>
      <w:r w:rsidR="009C4FA3">
        <w:rPr>
          <w:color w:val="000000"/>
        </w:rPr>
        <w:fldChar w:fldCharType="begin"/>
      </w:r>
      <w:r w:rsidR="009C4FA3">
        <w:rPr>
          <w:color w:val="000000"/>
        </w:rPr>
        <w:instrText xml:space="preserve"> REF _Ref64629387 \r \h </w:instrText>
      </w:r>
      <w:r w:rsidR="009C4FA3">
        <w:rPr>
          <w:color w:val="000000"/>
        </w:rPr>
      </w:r>
      <w:r w:rsidR="009C4FA3">
        <w:rPr>
          <w:color w:val="000000"/>
        </w:rPr>
        <w:fldChar w:fldCharType="separate"/>
      </w:r>
      <w:r w:rsidR="006740EA">
        <w:rPr>
          <w:color w:val="000000"/>
        </w:rPr>
        <w:t>[4]</w:t>
      </w:r>
      <w:r w:rsidR="009C4FA3">
        <w:rPr>
          <w:color w:val="000000"/>
        </w:rPr>
        <w:fldChar w:fldCharType="end"/>
      </w:r>
      <w:r w:rsidR="009C4FA3">
        <w:rPr>
          <w:color w:val="000000"/>
        </w:rPr>
        <w:t xml:space="preserve"> </w:t>
      </w:r>
      <w:r>
        <w:t>that</w:t>
      </w:r>
      <w:r>
        <w:rPr>
          <w:color w:val="000000"/>
        </w:rPr>
        <w:t xml:space="preserve"> </w:t>
      </w:r>
      <w:r w:rsidRPr="00356D75">
        <w:rPr>
          <w:color w:val="000000"/>
        </w:rPr>
        <w:t xml:space="preserve">32 is taken as </w:t>
      </w:r>
      <w:r>
        <w:rPr>
          <w:color w:val="000000"/>
        </w:rPr>
        <w:t xml:space="preserve">the </w:t>
      </w:r>
      <w:r w:rsidRPr="00356D75">
        <w:rPr>
          <w:color w:val="000000"/>
        </w:rPr>
        <w:t xml:space="preserve">maximal supported HARQ process number for both </w:t>
      </w:r>
      <w:r>
        <w:rPr>
          <w:color w:val="000000"/>
        </w:rPr>
        <w:t xml:space="preserve">uplink and downlink. Since the maximum bit field size for HARQ process number in existing DCI formats is 4 bits, the HARQ process number indication needs to be enhanced. </w:t>
      </w:r>
    </w:p>
    <w:p w14:paraId="46161D35" w14:textId="52887EDD" w:rsidR="00037005" w:rsidRDefault="00037005" w:rsidP="009970CC">
      <w:pPr>
        <w:jc w:val="both"/>
        <w:rPr>
          <w:iCs/>
        </w:rPr>
      </w:pPr>
    </w:p>
    <w:p w14:paraId="745ECF40" w14:textId="39A5B096" w:rsidR="00182DFB" w:rsidRDefault="00CD68E5" w:rsidP="00EF0344">
      <w:pPr>
        <w:jc w:val="both"/>
        <w:rPr>
          <w:lang w:eastAsia="x-none"/>
        </w:rPr>
      </w:pPr>
      <w:r>
        <w:rPr>
          <w:iCs/>
        </w:rPr>
        <w:t xml:space="preserve">It was agreed </w:t>
      </w:r>
      <w:r w:rsidR="00EF0344">
        <w:rPr>
          <w:iCs/>
        </w:rPr>
        <w:fldChar w:fldCharType="begin"/>
      </w:r>
      <w:r w:rsidR="00EF0344">
        <w:rPr>
          <w:iCs/>
        </w:rPr>
        <w:instrText xml:space="preserve"> REF _Ref83373235 \r \h </w:instrText>
      </w:r>
      <w:r w:rsidR="00EF0344">
        <w:rPr>
          <w:iCs/>
        </w:rPr>
      </w:r>
      <w:r w:rsidR="00EF0344">
        <w:rPr>
          <w:iCs/>
        </w:rPr>
        <w:fldChar w:fldCharType="separate"/>
      </w:r>
      <w:r w:rsidR="006740EA">
        <w:rPr>
          <w:iCs/>
        </w:rPr>
        <w:t>[5]</w:t>
      </w:r>
      <w:r w:rsidR="00EF0344">
        <w:rPr>
          <w:iCs/>
        </w:rPr>
        <w:fldChar w:fldCharType="end"/>
      </w:r>
      <w:r>
        <w:rPr>
          <w:iCs/>
        </w:rPr>
        <w:t xml:space="preserve"> that </w:t>
      </w:r>
      <w:r>
        <w:rPr>
          <w:lang w:eastAsia="x-none"/>
        </w:rPr>
        <w:t>for enhancement on the HARQ process indication, extend the HARQ process ID field up to 5 bits for DCI 0-2/1-2</w:t>
      </w:r>
      <w:r w:rsidR="00194D89">
        <w:rPr>
          <w:lang w:eastAsia="x-none"/>
        </w:rPr>
        <w:t xml:space="preserve">. </w:t>
      </w:r>
      <w:r w:rsidR="00EF0344">
        <w:rPr>
          <w:iCs/>
        </w:rPr>
        <w:t xml:space="preserve">It was agreed </w:t>
      </w:r>
      <w:r w:rsidR="00EF0344">
        <w:rPr>
          <w:iCs/>
        </w:rPr>
        <w:fldChar w:fldCharType="begin"/>
      </w:r>
      <w:r w:rsidR="00EF0344">
        <w:rPr>
          <w:iCs/>
        </w:rPr>
        <w:instrText xml:space="preserve"> REF _Ref83193069 \r \h </w:instrText>
      </w:r>
      <w:r w:rsidR="00EF0344">
        <w:rPr>
          <w:iCs/>
        </w:rPr>
      </w:r>
      <w:r w:rsidR="00EF0344">
        <w:rPr>
          <w:iCs/>
        </w:rPr>
        <w:fldChar w:fldCharType="separate"/>
      </w:r>
      <w:r w:rsidR="006740EA">
        <w:rPr>
          <w:iCs/>
        </w:rPr>
        <w:t>[3]</w:t>
      </w:r>
      <w:r w:rsidR="00EF0344">
        <w:rPr>
          <w:iCs/>
        </w:rPr>
        <w:fldChar w:fldCharType="end"/>
      </w:r>
      <w:r w:rsidR="00EF0344">
        <w:rPr>
          <w:iCs/>
        </w:rPr>
        <w:t xml:space="preserve"> that </w:t>
      </w:r>
      <w:r w:rsidR="00EF0344">
        <w:rPr>
          <w:lang w:eastAsia="x-none"/>
        </w:rPr>
        <w:t xml:space="preserve">for enhancement on the HARQ process indication, extend the HARQ process ID field up to 5 bits for DCI 0_1/1_1. </w:t>
      </w:r>
    </w:p>
    <w:p w14:paraId="1C39E7B8" w14:textId="77777777" w:rsidR="00182DFB" w:rsidRDefault="00182DFB" w:rsidP="00EF0344">
      <w:pPr>
        <w:jc w:val="both"/>
        <w:rPr>
          <w:lang w:eastAsia="x-none"/>
        </w:rPr>
      </w:pPr>
    </w:p>
    <w:p w14:paraId="5A652ABC" w14:textId="19015E7D" w:rsidR="00EF0344" w:rsidRDefault="00EF0344" w:rsidP="00EF0344">
      <w:pPr>
        <w:jc w:val="both"/>
        <w:rPr>
          <w:lang w:eastAsia="x-none"/>
        </w:rPr>
      </w:pPr>
      <w:r>
        <w:rPr>
          <w:lang w:eastAsia="x-none"/>
        </w:rPr>
        <w:t xml:space="preserve">For fallback DCI, it was agreed </w:t>
      </w:r>
      <w:r>
        <w:rPr>
          <w:iCs/>
        </w:rPr>
        <w:fldChar w:fldCharType="begin"/>
      </w:r>
      <w:r>
        <w:rPr>
          <w:iCs/>
        </w:rPr>
        <w:instrText xml:space="preserve"> REF _Ref83193069 \r \h </w:instrText>
      </w:r>
      <w:r>
        <w:rPr>
          <w:iCs/>
        </w:rPr>
      </w:r>
      <w:r>
        <w:rPr>
          <w:iCs/>
        </w:rPr>
        <w:fldChar w:fldCharType="separate"/>
      </w:r>
      <w:r w:rsidR="006740EA">
        <w:rPr>
          <w:iCs/>
        </w:rPr>
        <w:t>[3]</w:t>
      </w:r>
      <w:r>
        <w:rPr>
          <w:iCs/>
        </w:rPr>
        <w:fldChar w:fldCharType="end"/>
      </w:r>
      <w:r>
        <w:rPr>
          <w:iCs/>
        </w:rPr>
        <w:t xml:space="preserve"> </w:t>
      </w:r>
      <w:r>
        <w:rPr>
          <w:lang w:eastAsia="x-none"/>
        </w:rPr>
        <w:t xml:space="preserve">to consider </w:t>
      </w:r>
      <w:r w:rsidR="00182DFB">
        <w:rPr>
          <w:lang w:eastAsia="x-none"/>
        </w:rPr>
        <w:t>between two options for enhancement on the HARQ process indication. One option is to reuse one bit from other bit field, and the other option is no enhancement is needed for DCI 0_0/1_0.</w:t>
      </w:r>
    </w:p>
    <w:p w14:paraId="31461FF5" w14:textId="6A44C2C2" w:rsidR="00182DFB" w:rsidRDefault="00182DFB" w:rsidP="00EF0344">
      <w:pPr>
        <w:jc w:val="both"/>
        <w:rPr>
          <w:lang w:eastAsia="x-none"/>
        </w:rPr>
      </w:pPr>
    </w:p>
    <w:p w14:paraId="25B70A66" w14:textId="35048B65" w:rsidR="00182DFB" w:rsidRDefault="00182DFB" w:rsidP="00182DFB">
      <w:pPr>
        <w:jc w:val="both"/>
        <w:rPr>
          <w:bCs/>
          <w:iCs/>
        </w:rPr>
      </w:pPr>
      <w:r>
        <w:rPr>
          <w:bCs/>
          <w:iCs/>
        </w:rPr>
        <w:t>The second option (i.e., no enhancement for DCI 0_0/1_0) implies that scheduling</w:t>
      </w:r>
      <w:r w:rsidR="00D66539">
        <w:rPr>
          <w:bCs/>
          <w:iCs/>
        </w:rPr>
        <w:t xml:space="preserve"> with</w:t>
      </w:r>
      <w:r>
        <w:rPr>
          <w:bCs/>
          <w:iCs/>
        </w:rPr>
        <w:t xml:space="preserve"> up to 32 HARQ processes is not allowed when fallback DCI formats are used. Note that a UE is not always configured to receive </w:t>
      </w:r>
      <w:r w:rsidR="00D66539">
        <w:rPr>
          <w:bCs/>
          <w:iCs/>
        </w:rPr>
        <w:t xml:space="preserve">non-fallback </w:t>
      </w:r>
      <w:r>
        <w:rPr>
          <w:bCs/>
          <w:iCs/>
        </w:rPr>
        <w:t>DCI</w:t>
      </w:r>
      <w:r w:rsidR="00D66539">
        <w:rPr>
          <w:bCs/>
          <w:iCs/>
        </w:rPr>
        <w:t>.</w:t>
      </w:r>
      <w:r>
        <w:rPr>
          <w:bCs/>
          <w:iCs/>
        </w:rPr>
        <w:t xml:space="preserve"> If a UE needs to use 32 HARQ processes, then the UE has to be configured to receive non-fallback DCI. This increases the blind decoding efforts at UE, which is not preferrable. </w:t>
      </w:r>
    </w:p>
    <w:p w14:paraId="2A0F7E81" w14:textId="762555FF" w:rsidR="00EF0344" w:rsidRDefault="00EF0344" w:rsidP="000D59E4">
      <w:pPr>
        <w:jc w:val="both"/>
        <w:rPr>
          <w:lang w:eastAsia="x-none"/>
        </w:rPr>
      </w:pPr>
    </w:p>
    <w:p w14:paraId="0FB01ECD" w14:textId="2CE0DDB3" w:rsidR="00182DFB" w:rsidRDefault="00182DFB" w:rsidP="000D59E4">
      <w:pPr>
        <w:jc w:val="both"/>
        <w:rPr>
          <w:lang w:eastAsia="x-none"/>
        </w:rPr>
      </w:pPr>
      <w:r>
        <w:rPr>
          <w:lang w:eastAsia="x-none"/>
        </w:rPr>
        <w:t xml:space="preserve">Hence, we prefer the first option (i.e., reuse one bit from other bit field), which allows a UE </w:t>
      </w:r>
      <w:r w:rsidR="00D66539">
        <w:rPr>
          <w:lang w:eastAsia="x-none"/>
        </w:rPr>
        <w:t xml:space="preserve">to </w:t>
      </w:r>
      <w:r>
        <w:rPr>
          <w:lang w:eastAsia="x-none"/>
        </w:rPr>
        <w:t xml:space="preserve">be scheduled with up to 32 HARQ processes while monitoring only fallback DCI. </w:t>
      </w:r>
    </w:p>
    <w:p w14:paraId="23EDB878" w14:textId="77777777" w:rsidR="00182DFB" w:rsidRDefault="00182DFB" w:rsidP="000D59E4">
      <w:pPr>
        <w:jc w:val="both"/>
        <w:rPr>
          <w:lang w:eastAsia="x-none"/>
        </w:rPr>
      </w:pPr>
    </w:p>
    <w:p w14:paraId="3E92FFE1" w14:textId="35B69640" w:rsidR="00037005" w:rsidRDefault="00182DFB" w:rsidP="00037005">
      <w:pPr>
        <w:jc w:val="both"/>
        <w:rPr>
          <w:bCs/>
          <w:iCs/>
        </w:rPr>
      </w:pPr>
      <w:r>
        <w:rPr>
          <w:lang w:eastAsia="x-none"/>
        </w:rPr>
        <w:t>Regarding which bit from other DCI bit field t</w:t>
      </w:r>
      <w:r w:rsidR="00D66539">
        <w:rPr>
          <w:lang w:eastAsia="x-none"/>
        </w:rPr>
        <w:t xml:space="preserve">o be re-interpreted to represent HARQ process ID, our preference is </w:t>
      </w:r>
      <w:r w:rsidR="00037005">
        <w:rPr>
          <w:bCs/>
          <w:iCs/>
        </w:rPr>
        <w:t xml:space="preserve">that 1 redundancy version (RV) bit is used to indicate the MSB of HARQ process number, and only RV0 and RV3 are used when the supported HARQ process number is 32. One benefit of this scheme is that the soft buffer size per HARQ process is reduced by restricting to RV0 and RV3 at high code rates. Hence, the total soft buffer size over all HARQ processes </w:t>
      </w:r>
      <w:r w:rsidR="000B6990">
        <w:rPr>
          <w:bCs/>
          <w:iCs/>
        </w:rPr>
        <w:t>may</w:t>
      </w:r>
      <w:r w:rsidR="00037005">
        <w:rPr>
          <w:bCs/>
          <w:iCs/>
        </w:rPr>
        <w:t xml:space="preserve"> not increase even if the number of HARQ processes is increased to 32. </w:t>
      </w:r>
    </w:p>
    <w:p w14:paraId="286F22BF" w14:textId="77777777" w:rsidR="00037005" w:rsidRDefault="00037005" w:rsidP="00037005">
      <w:pPr>
        <w:jc w:val="both"/>
        <w:rPr>
          <w:bCs/>
          <w:iCs/>
        </w:rPr>
      </w:pPr>
    </w:p>
    <w:p w14:paraId="056436CE" w14:textId="6FAB2FE7" w:rsidR="00D66539" w:rsidRDefault="00037005" w:rsidP="00037005">
      <w:pPr>
        <w:jc w:val="both"/>
        <w:rPr>
          <w:bCs/>
          <w:iCs/>
        </w:rPr>
      </w:pPr>
      <w:r>
        <w:rPr>
          <w:bCs/>
          <w:iCs/>
        </w:rPr>
        <w:t xml:space="preserve">Note that the limitation of RV version is already </w:t>
      </w:r>
      <w:r w:rsidR="00D66539">
        <w:rPr>
          <w:bCs/>
          <w:iCs/>
        </w:rPr>
        <w:t>supported</w:t>
      </w:r>
      <w:r>
        <w:rPr>
          <w:bCs/>
          <w:iCs/>
        </w:rPr>
        <w:t xml:space="preserve"> in NR release 16. For example, in DCI formats 0_2 and 1_2 for URLLC feature, one bit to indicate RV is supported, where only RV0 and RV3 are used (cf. Table 7.3.1.2.3-1 in </w:t>
      </w:r>
      <w:r>
        <w:rPr>
          <w:bCs/>
          <w:iCs/>
        </w:rPr>
        <w:fldChar w:fldCharType="begin"/>
      </w:r>
      <w:r>
        <w:rPr>
          <w:bCs/>
          <w:iCs/>
        </w:rPr>
        <w:instrText xml:space="preserve"> REF _Ref60157089 \r \h </w:instrText>
      </w:r>
      <w:r>
        <w:rPr>
          <w:bCs/>
          <w:iCs/>
        </w:rPr>
      </w:r>
      <w:r>
        <w:rPr>
          <w:bCs/>
          <w:iCs/>
        </w:rPr>
        <w:fldChar w:fldCharType="separate"/>
      </w:r>
      <w:r w:rsidR="006740EA">
        <w:rPr>
          <w:bCs/>
          <w:iCs/>
        </w:rPr>
        <w:t>[6]</w:t>
      </w:r>
      <w:r>
        <w:rPr>
          <w:bCs/>
          <w:iCs/>
        </w:rPr>
        <w:fldChar w:fldCharType="end"/>
      </w:r>
      <w:r>
        <w:rPr>
          <w:bCs/>
          <w:iCs/>
        </w:rPr>
        <w:t xml:space="preserve">). In another example, in DCI format 0_1 for NR-U feature, one bit to indicate RV is supported, where only RV0 and RV2 are used (cf. Table 7.3.1.1.2-34 in </w:t>
      </w:r>
      <w:r>
        <w:rPr>
          <w:bCs/>
          <w:iCs/>
        </w:rPr>
        <w:fldChar w:fldCharType="begin"/>
      </w:r>
      <w:r>
        <w:rPr>
          <w:bCs/>
          <w:iCs/>
        </w:rPr>
        <w:instrText xml:space="preserve"> REF _Ref60157089 \r \h </w:instrText>
      </w:r>
      <w:r>
        <w:rPr>
          <w:bCs/>
          <w:iCs/>
        </w:rPr>
      </w:r>
      <w:r>
        <w:rPr>
          <w:bCs/>
          <w:iCs/>
        </w:rPr>
        <w:fldChar w:fldCharType="separate"/>
      </w:r>
      <w:r w:rsidR="006740EA">
        <w:rPr>
          <w:bCs/>
          <w:iCs/>
        </w:rPr>
        <w:t>[6]</w:t>
      </w:r>
      <w:r>
        <w:rPr>
          <w:bCs/>
          <w:iCs/>
        </w:rPr>
        <w:fldChar w:fldCharType="end"/>
      </w:r>
      <w:r>
        <w:rPr>
          <w:bCs/>
          <w:iCs/>
        </w:rPr>
        <w:t>).</w:t>
      </w:r>
    </w:p>
    <w:p w14:paraId="17F8AFFA" w14:textId="4D844554" w:rsidR="00CA04E2" w:rsidRDefault="000D59E4" w:rsidP="00037005">
      <w:pPr>
        <w:jc w:val="both"/>
        <w:rPr>
          <w:bCs/>
          <w:iCs/>
        </w:rPr>
      </w:pPr>
      <w:r>
        <w:rPr>
          <w:bCs/>
          <w:iCs/>
        </w:rPr>
        <w:lastRenderedPageBreak/>
        <w:t>Note the discuss</w:t>
      </w:r>
      <w:r w:rsidR="00D66539">
        <w:rPr>
          <w:bCs/>
          <w:iCs/>
        </w:rPr>
        <w:t>ion</w:t>
      </w:r>
      <w:r>
        <w:rPr>
          <w:bCs/>
          <w:iCs/>
        </w:rPr>
        <w:t xml:space="preserve"> above should be restricted to fallback DCI with CRC scrambled by C-RNTI, CS-RNTI or MCS-C-RNTI. For the fallback DCI with CRC scrambled by P-RNTI, SI-RNTI, RA-RNTI, </w:t>
      </w:r>
      <w:proofErr w:type="spellStart"/>
      <w:r>
        <w:rPr>
          <w:bCs/>
          <w:iCs/>
        </w:rPr>
        <w:t>MsgB</w:t>
      </w:r>
      <w:proofErr w:type="spellEnd"/>
      <w:r>
        <w:rPr>
          <w:bCs/>
          <w:iCs/>
        </w:rPr>
        <w:t xml:space="preserve">-RNTI, TC-RNTI, we could restrict the usage of 16 HARQ processes. </w:t>
      </w:r>
    </w:p>
    <w:p w14:paraId="4D869B6F" w14:textId="77777777" w:rsidR="00CA04E2" w:rsidRDefault="00CA04E2" w:rsidP="00CA253C">
      <w:pPr>
        <w:jc w:val="both"/>
        <w:rPr>
          <w:bCs/>
          <w:iCs/>
        </w:rPr>
      </w:pPr>
    </w:p>
    <w:p w14:paraId="1C440EF8" w14:textId="79FF13A3" w:rsidR="00D66539" w:rsidRPr="00D66539" w:rsidRDefault="00B77167" w:rsidP="00D24BF5">
      <w:pPr>
        <w:jc w:val="both"/>
        <w:rPr>
          <w:i/>
          <w:iCs/>
          <w:lang w:eastAsia="x-none"/>
        </w:rPr>
      </w:pPr>
      <w:r w:rsidRPr="001C381A">
        <w:rPr>
          <w:b/>
          <w:i/>
          <w:u w:val="single"/>
        </w:rPr>
        <w:t xml:space="preserve">Proposal </w:t>
      </w:r>
      <w:r w:rsidR="00194D89">
        <w:rPr>
          <w:b/>
          <w:i/>
          <w:u w:val="single"/>
        </w:rPr>
        <w:t>1</w:t>
      </w:r>
      <w:r w:rsidRPr="001C381A">
        <w:rPr>
          <w:b/>
          <w:i/>
          <w:u w:val="single"/>
        </w:rPr>
        <w:t>:</w:t>
      </w:r>
      <w:r>
        <w:rPr>
          <w:i/>
        </w:rPr>
        <w:t xml:space="preserve"> </w:t>
      </w:r>
      <w:r>
        <w:rPr>
          <w:i/>
          <w:iCs/>
          <w:lang w:eastAsia="x-none"/>
        </w:rPr>
        <w:t xml:space="preserve">Enhanced HARQ process </w:t>
      </w:r>
      <w:r w:rsidR="004F1790">
        <w:rPr>
          <w:i/>
          <w:iCs/>
          <w:lang w:eastAsia="x-none"/>
        </w:rPr>
        <w:t>number</w:t>
      </w:r>
      <w:r>
        <w:rPr>
          <w:i/>
          <w:iCs/>
          <w:lang w:eastAsia="x-none"/>
        </w:rPr>
        <w:t xml:space="preserve"> indication is supported for DCI 0_0</w:t>
      </w:r>
      <w:r w:rsidR="009C4FA3">
        <w:rPr>
          <w:i/>
          <w:iCs/>
          <w:lang w:eastAsia="x-none"/>
        </w:rPr>
        <w:t>/</w:t>
      </w:r>
      <w:r>
        <w:rPr>
          <w:i/>
          <w:iCs/>
          <w:lang w:eastAsia="x-none"/>
        </w:rPr>
        <w:t>1_0</w:t>
      </w:r>
      <w:r w:rsidR="009C4FA3">
        <w:rPr>
          <w:i/>
          <w:iCs/>
          <w:lang w:eastAsia="x-none"/>
        </w:rPr>
        <w:t xml:space="preserve"> </w:t>
      </w:r>
      <w:r>
        <w:rPr>
          <w:i/>
          <w:iCs/>
          <w:lang w:eastAsia="x-none"/>
        </w:rPr>
        <w:t xml:space="preserve">by reusing one bit from another </w:t>
      </w:r>
      <w:r w:rsidR="00037005">
        <w:rPr>
          <w:i/>
          <w:iCs/>
          <w:lang w:eastAsia="x-none"/>
        </w:rPr>
        <w:t xml:space="preserve">DCI </w:t>
      </w:r>
      <w:r>
        <w:rPr>
          <w:i/>
          <w:iCs/>
          <w:lang w:eastAsia="x-none"/>
        </w:rPr>
        <w:t>bit field</w:t>
      </w:r>
      <w:r w:rsidR="00037005">
        <w:rPr>
          <w:i/>
          <w:iCs/>
          <w:lang w:eastAsia="x-none"/>
        </w:rPr>
        <w:t xml:space="preserve"> (e.g., </w:t>
      </w:r>
      <w:r w:rsidR="00E41285">
        <w:rPr>
          <w:i/>
          <w:iCs/>
          <w:lang w:eastAsia="x-none"/>
        </w:rPr>
        <w:t>RV field)</w:t>
      </w:r>
      <w:r>
        <w:rPr>
          <w:i/>
          <w:iCs/>
          <w:lang w:eastAsia="x-none"/>
        </w:rPr>
        <w:t>.</w:t>
      </w:r>
    </w:p>
    <w:p w14:paraId="63C8E90A" w14:textId="77777777" w:rsidR="00452DBE" w:rsidRPr="00452DBE" w:rsidRDefault="00452DBE" w:rsidP="00D24BF5">
      <w:pPr>
        <w:jc w:val="both"/>
        <w:rPr>
          <w:i/>
        </w:rPr>
      </w:pPr>
    </w:p>
    <w:p w14:paraId="2EBD0C5A" w14:textId="12A71AF3" w:rsidR="000E7118" w:rsidRDefault="000E7118" w:rsidP="000E7118">
      <w:pPr>
        <w:pStyle w:val="Heading2"/>
      </w:pPr>
      <w:r w:rsidRPr="000E7118">
        <w:t>Enhancement on HARQ-ACK codebook</w:t>
      </w:r>
    </w:p>
    <w:p w14:paraId="6B39848F" w14:textId="391BC10A" w:rsidR="004E28AA" w:rsidRDefault="00801AE4" w:rsidP="0013219E">
      <w:pPr>
        <w:jc w:val="both"/>
      </w:pPr>
      <w:r>
        <w:t xml:space="preserve">Type-1 HARQ-ACK codebook is semi-statically constructed. The size of </w:t>
      </w:r>
      <w:r w:rsidR="00EF14B3">
        <w:t>T</w:t>
      </w:r>
      <w:r>
        <w:t xml:space="preserve">ype-1 HARQ-ACK codebook </w:t>
      </w:r>
      <w:r w:rsidR="005928F0">
        <w:t>depends on the</w:t>
      </w:r>
      <w:r w:rsidR="004E28AA">
        <w:t xml:space="preserve"> total number of </w:t>
      </w:r>
      <w:proofErr w:type="gramStart"/>
      <w:r w:rsidR="004E28AA">
        <w:t>candidate</w:t>
      </w:r>
      <w:proofErr w:type="gramEnd"/>
      <w:r w:rsidR="005928F0">
        <w:t xml:space="preserve"> </w:t>
      </w:r>
      <w:r w:rsidR="004E28AA">
        <w:t>PDSCH reception occasions, rather than whether or not</w:t>
      </w:r>
      <w:r w:rsidR="006D6AEC">
        <w:t xml:space="preserve"> there is actually scheduled PDSCH. If no PDSCH is received in a candidate PDSCH reception occasion due to not detecting a corresponding DCI, then NACK is generated.</w:t>
      </w:r>
      <w:r w:rsidR="00120A95">
        <w:t xml:space="preserve"> </w:t>
      </w:r>
      <w:r w:rsidR="00EC3708">
        <w:t>He</w:t>
      </w:r>
      <w:r w:rsidR="006D6AEC">
        <w:t>re</w:t>
      </w:r>
      <w:r w:rsidR="00EC3708">
        <w:t>, overhead</w:t>
      </w:r>
      <w:r w:rsidR="000E7118">
        <w:t xml:space="preserve"> reduction</w:t>
      </w:r>
      <w:r w:rsidR="00EC3708">
        <w:t xml:space="preserve"> of </w:t>
      </w:r>
      <w:r w:rsidR="00EF14B3">
        <w:t>T</w:t>
      </w:r>
      <w:r w:rsidR="00EC3708">
        <w:t>ype-1</w:t>
      </w:r>
      <w:r w:rsidR="006D6AEC">
        <w:t xml:space="preserve"> </w:t>
      </w:r>
      <w:r w:rsidR="00EC3708">
        <w:t>HARQ-ACK codebook</w:t>
      </w:r>
      <w:r w:rsidR="000E7118">
        <w:t xml:space="preserve"> is not the main </w:t>
      </w:r>
      <w:r w:rsidR="00EC3708">
        <w:t xml:space="preserve">design consideration. </w:t>
      </w:r>
    </w:p>
    <w:p w14:paraId="0D8DEF6F" w14:textId="77777777" w:rsidR="004A4EA8" w:rsidRDefault="004A4EA8" w:rsidP="00120A95">
      <w:pPr>
        <w:jc w:val="both"/>
      </w:pPr>
    </w:p>
    <w:p w14:paraId="1367902E" w14:textId="638AF4DC" w:rsidR="00F13621" w:rsidRDefault="00F13621" w:rsidP="00120A95">
      <w:pPr>
        <w:jc w:val="both"/>
      </w:pPr>
      <w:r>
        <w:t xml:space="preserve">It was agreed </w:t>
      </w:r>
      <w:r>
        <w:fldChar w:fldCharType="begin"/>
      </w:r>
      <w:r>
        <w:instrText xml:space="preserve"> REF _Ref83193069 \r \h </w:instrText>
      </w:r>
      <w:r>
        <w:fldChar w:fldCharType="separate"/>
      </w:r>
      <w:r w:rsidR="006740EA">
        <w:t>[3]</w:t>
      </w:r>
      <w:r>
        <w:fldChar w:fldCharType="end"/>
      </w:r>
      <w:r>
        <w:t xml:space="preserve"> that for </w:t>
      </w:r>
      <w:r w:rsidR="00EF14B3">
        <w:t>T</w:t>
      </w:r>
      <w:r>
        <w:t xml:space="preserve">ype-1 HARQ-ACK codebook, if DCIs carrying the </w:t>
      </w:r>
      <w:r w:rsidR="00ED2CB3">
        <w:t>feedback disabled</w:t>
      </w:r>
      <w:r>
        <w:t xml:space="preserve"> and feedback</w:t>
      </w:r>
      <w:r w:rsidR="00EF14B3">
        <w:t xml:space="preserve"> </w:t>
      </w:r>
      <w:r>
        <w:t xml:space="preserve">enabled HARQ processes are detected by UE, two options should be down selected. In </w:t>
      </w:r>
      <w:r w:rsidR="007C512E">
        <w:t>the first</w:t>
      </w:r>
      <w:r>
        <w:t xml:space="preserve"> option, UE reports NACK for the </w:t>
      </w:r>
      <w:r w:rsidR="00ED2CB3">
        <w:t>feedback disabled</w:t>
      </w:r>
      <w:r>
        <w:t xml:space="preserve"> HARQ process regardless of decoding results of corresponding PDSCH. In </w:t>
      </w:r>
      <w:r w:rsidR="007C512E">
        <w:t>the second</w:t>
      </w:r>
      <w:r>
        <w:t xml:space="preserve"> option, UE reports ACK/NACK for </w:t>
      </w:r>
      <w:r w:rsidR="00ED2CB3">
        <w:t>feedback disabled</w:t>
      </w:r>
      <w:r>
        <w:t xml:space="preserve"> HARQ process depending on decoding results of corresponding PDSCH. </w:t>
      </w:r>
    </w:p>
    <w:p w14:paraId="79AE652B" w14:textId="326C1723" w:rsidR="00F13621" w:rsidRDefault="00F13621" w:rsidP="00120A95">
      <w:pPr>
        <w:jc w:val="both"/>
      </w:pPr>
    </w:p>
    <w:p w14:paraId="167847E9" w14:textId="79E7883D" w:rsidR="004A4EA8" w:rsidRDefault="00EF14B3" w:rsidP="004A4EA8">
      <w:pPr>
        <w:jc w:val="both"/>
      </w:pPr>
      <w:r>
        <w:t>T</w:t>
      </w:r>
      <w:r w:rsidR="00F13621">
        <w:t xml:space="preserve">he reporting of ACK/NACK for </w:t>
      </w:r>
      <w:r w:rsidR="00ED2CB3">
        <w:t>feedback disabled</w:t>
      </w:r>
      <w:r w:rsidR="00F13621">
        <w:t xml:space="preserve"> HARQ process does not help for HARQ retransmission. This information may be useful at </w:t>
      </w:r>
      <w:proofErr w:type="spellStart"/>
      <w:r w:rsidR="00F13621">
        <w:t>gNB</w:t>
      </w:r>
      <w:proofErr w:type="spellEnd"/>
      <w:r w:rsidR="00F13621">
        <w:t xml:space="preserve"> side for scheduling of high layer retransmission. </w:t>
      </w:r>
    </w:p>
    <w:p w14:paraId="76A11C73" w14:textId="77777777" w:rsidR="004A4EA8" w:rsidRDefault="004A4EA8" w:rsidP="004A4EA8">
      <w:pPr>
        <w:jc w:val="both"/>
      </w:pPr>
    </w:p>
    <w:p w14:paraId="77C05E92" w14:textId="06E42B4F" w:rsidR="00F13621" w:rsidRDefault="00F13621" w:rsidP="004A4EA8">
      <w:pPr>
        <w:jc w:val="both"/>
      </w:pPr>
      <w:r>
        <w:t xml:space="preserve">On the other hand, </w:t>
      </w:r>
      <w:r w:rsidR="007C512E">
        <w:t>one</w:t>
      </w:r>
      <w:r>
        <w:t xml:space="preserve"> benefit of the first option is that some HARQ feedback bits are pre-known at </w:t>
      </w:r>
      <w:proofErr w:type="spellStart"/>
      <w:r>
        <w:t>gNB</w:t>
      </w:r>
      <w:proofErr w:type="spellEnd"/>
      <w:r>
        <w:t xml:space="preserve"> side, which could improve the decoding performance. For example, in polar code successive cancellation list decoding, the </w:t>
      </w:r>
      <w:r w:rsidR="004A4EA8">
        <w:t xml:space="preserve">known bits could enhance the reliability of the subsequent bit decoding. Also, the first option relaxes the decoding timeline at UE side, since the UE does not have to finish PDSCH decoding associated with </w:t>
      </w:r>
      <w:r w:rsidR="00ED2CB3">
        <w:t>feedback disabled</w:t>
      </w:r>
      <w:r w:rsidR="004A4EA8">
        <w:t xml:space="preserve"> HARQ process at the time of HARQ-ACK codebook construction. UE only needs to finish the PDSCH decoding before the </w:t>
      </w:r>
      <w:r w:rsidR="00EF14B3">
        <w:t xml:space="preserve">reception of </w:t>
      </w:r>
      <w:r w:rsidR="004A4EA8">
        <w:t>next</w:t>
      </w:r>
      <w:r w:rsidR="00EF14B3">
        <w:t xml:space="preserve"> </w:t>
      </w:r>
      <w:r w:rsidR="004A4EA8">
        <w:t xml:space="preserve">PDCCH scheduling the same HARQ process </w:t>
      </w:r>
      <w:r w:rsidR="00EF14B3">
        <w:t>number</w:t>
      </w:r>
      <w:r w:rsidR="004A4EA8">
        <w:t xml:space="preserve">. </w:t>
      </w:r>
    </w:p>
    <w:p w14:paraId="7B2F5D79" w14:textId="77777777" w:rsidR="004A4EA8" w:rsidRDefault="004A4EA8" w:rsidP="004A4EA8">
      <w:pPr>
        <w:jc w:val="both"/>
      </w:pPr>
    </w:p>
    <w:p w14:paraId="20E84479" w14:textId="4ADA1A6F" w:rsidR="004A4EA8" w:rsidRPr="004A4EA8" w:rsidRDefault="004A4EA8" w:rsidP="00120A95">
      <w:pPr>
        <w:jc w:val="both"/>
        <w:rPr>
          <w:i/>
        </w:rPr>
      </w:pPr>
      <w:r w:rsidRPr="001C381A">
        <w:rPr>
          <w:b/>
          <w:i/>
          <w:u w:val="single"/>
        </w:rPr>
        <w:t xml:space="preserve">Proposal </w:t>
      </w:r>
      <w:r>
        <w:rPr>
          <w:b/>
          <w:i/>
          <w:u w:val="single"/>
        </w:rPr>
        <w:t>2</w:t>
      </w:r>
      <w:r w:rsidRPr="001C381A">
        <w:rPr>
          <w:b/>
          <w:i/>
          <w:u w:val="single"/>
        </w:rPr>
        <w:t>:</w:t>
      </w:r>
      <w:r>
        <w:rPr>
          <w:i/>
        </w:rPr>
        <w:t xml:space="preserve"> F</w:t>
      </w:r>
      <w:r w:rsidRPr="004A4EA8">
        <w:rPr>
          <w:i/>
        </w:rPr>
        <w:t>or Type-1 HARQ</w:t>
      </w:r>
      <w:r>
        <w:rPr>
          <w:i/>
        </w:rPr>
        <w:t>-ACK</w:t>
      </w:r>
      <w:r w:rsidRPr="004A4EA8">
        <w:rPr>
          <w:i/>
        </w:rPr>
        <w:t xml:space="preserve"> codebook, if DCIs carrying the </w:t>
      </w:r>
      <w:r w:rsidR="00ED2CB3">
        <w:rPr>
          <w:i/>
        </w:rPr>
        <w:t>feedback disabled</w:t>
      </w:r>
      <w:r w:rsidRPr="004A4EA8">
        <w:rPr>
          <w:i/>
        </w:rPr>
        <w:t xml:space="preserve"> and feedback</w:t>
      </w:r>
      <w:r w:rsidR="00EF14B3">
        <w:rPr>
          <w:i/>
        </w:rPr>
        <w:t xml:space="preserve"> </w:t>
      </w:r>
      <w:r w:rsidRPr="004A4EA8">
        <w:rPr>
          <w:i/>
        </w:rPr>
        <w:t>enabled HARQ processes are detected by UE</w:t>
      </w:r>
      <w:r>
        <w:rPr>
          <w:i/>
        </w:rPr>
        <w:t xml:space="preserve">, the UE always reports NACK for the </w:t>
      </w:r>
      <w:r w:rsidR="00ED2CB3">
        <w:rPr>
          <w:i/>
        </w:rPr>
        <w:t>feedback disabled</w:t>
      </w:r>
      <w:r>
        <w:rPr>
          <w:i/>
        </w:rPr>
        <w:t xml:space="preserve"> HARQ process. </w:t>
      </w:r>
    </w:p>
    <w:p w14:paraId="30569BBE" w14:textId="05A19CD9" w:rsidR="007C512E" w:rsidRDefault="007C512E" w:rsidP="00120A95">
      <w:pPr>
        <w:jc w:val="both"/>
      </w:pPr>
    </w:p>
    <w:p w14:paraId="0B0959CB" w14:textId="77AA1825" w:rsidR="007C512E" w:rsidRDefault="007C512E" w:rsidP="007C512E">
      <w:pPr>
        <w:jc w:val="both"/>
      </w:pPr>
      <w:r>
        <w:t xml:space="preserve">It was agreed </w:t>
      </w:r>
      <w:r>
        <w:fldChar w:fldCharType="begin"/>
      </w:r>
      <w:r>
        <w:instrText xml:space="preserve"> REF _Ref83193069 \r \h </w:instrText>
      </w:r>
      <w:r>
        <w:fldChar w:fldCharType="separate"/>
      </w:r>
      <w:r w:rsidR="006740EA">
        <w:t>[3]</w:t>
      </w:r>
      <w:r>
        <w:fldChar w:fldCharType="end"/>
      </w:r>
      <w:r>
        <w:t xml:space="preserve"> that for </w:t>
      </w:r>
      <w:r w:rsidR="00EF14B3">
        <w:t>T</w:t>
      </w:r>
      <w:r>
        <w:t xml:space="preserve">ype-1 HARQ-ACK codebook, if only DCI carrying </w:t>
      </w:r>
      <w:r w:rsidR="00ED2CB3">
        <w:t>feedback disabled</w:t>
      </w:r>
      <w:r>
        <w:t xml:space="preserve"> HARQ process</w:t>
      </w:r>
      <w:r w:rsidR="00ED2CB3">
        <w:t xml:space="preserve"> is</w:t>
      </w:r>
      <w:r>
        <w:t xml:space="preserve"> detected by UE, two options should be down selected. In the first option, UE sends the HARQ-ACK codebook, i.e., the same behavior as the case if DCI carrying the </w:t>
      </w:r>
      <w:r w:rsidR="00ED2CB3">
        <w:t>feedback disabled</w:t>
      </w:r>
      <w:r>
        <w:t xml:space="preserve"> and feedback</w:t>
      </w:r>
      <w:r w:rsidR="00EF14B3">
        <w:t xml:space="preserve"> </w:t>
      </w:r>
      <w:r>
        <w:t xml:space="preserve">enabled HARQ processes are detected by UE. In the second option, UE skips the HARQ-ACK codebook feedback. </w:t>
      </w:r>
    </w:p>
    <w:p w14:paraId="236BB917" w14:textId="76A8756E" w:rsidR="007C512E" w:rsidRDefault="007C512E" w:rsidP="007C512E">
      <w:pPr>
        <w:jc w:val="both"/>
      </w:pPr>
    </w:p>
    <w:p w14:paraId="32912293" w14:textId="4DD51BEA" w:rsidR="00ED2CB3" w:rsidRDefault="007C512E" w:rsidP="007C512E">
      <w:pPr>
        <w:jc w:val="both"/>
      </w:pPr>
      <w:r>
        <w:t xml:space="preserve">In our view, </w:t>
      </w:r>
      <w:r w:rsidR="00164AF5">
        <w:t xml:space="preserve">since </w:t>
      </w:r>
      <w:r>
        <w:t xml:space="preserve">UE does not know whether it will detect only DCI carrying </w:t>
      </w:r>
      <w:r w:rsidR="00ED2CB3">
        <w:t>feedback disabled</w:t>
      </w:r>
      <w:r>
        <w:t xml:space="preserve"> HARQ process until the last DCI</w:t>
      </w:r>
      <w:r w:rsidR="00164AF5">
        <w:t xml:space="preserve"> </w:t>
      </w:r>
      <w:r>
        <w:t>is received, UE</w:t>
      </w:r>
      <w:r w:rsidR="00164AF5">
        <w:t xml:space="preserve"> continue</w:t>
      </w:r>
      <w:r>
        <w:t xml:space="preserve">s preparing </w:t>
      </w:r>
      <w:r w:rsidR="00164AF5">
        <w:t xml:space="preserve">the </w:t>
      </w:r>
      <w:r>
        <w:t xml:space="preserve">HARQ-ACK codebook. Hence, skipping the codebook feedback in the second option does not </w:t>
      </w:r>
      <w:r w:rsidR="003B31AC">
        <w:t xml:space="preserve">significantly simplify </w:t>
      </w:r>
      <w:r>
        <w:t>UE</w:t>
      </w:r>
      <w:r w:rsidR="003B31AC">
        <w:t>’s operations.</w:t>
      </w:r>
      <w:r w:rsidR="00ED2CB3">
        <w:t xml:space="preserve"> The PUCCH resource for HARQ-ACK codebook feedback is anyway allocated and skipping codebook feedback does not improve uplink resource utilization. </w:t>
      </w:r>
    </w:p>
    <w:p w14:paraId="75B78E65" w14:textId="77777777" w:rsidR="00ED2CB3" w:rsidRDefault="00ED2CB3" w:rsidP="007C512E">
      <w:pPr>
        <w:jc w:val="both"/>
      </w:pPr>
    </w:p>
    <w:p w14:paraId="57349C0E" w14:textId="74F08B94" w:rsidR="00164AF5" w:rsidRDefault="003B31AC" w:rsidP="007C512E">
      <w:pPr>
        <w:jc w:val="both"/>
      </w:pPr>
      <w:r>
        <w:lastRenderedPageBreak/>
        <w:t xml:space="preserve">On the other hand, the case where UE only detects DCIs carrying </w:t>
      </w:r>
      <w:r w:rsidR="00ED2CB3">
        <w:t>feedback disabled</w:t>
      </w:r>
      <w:r>
        <w:t xml:space="preserve"> HARQ processes </w:t>
      </w:r>
      <w:r w:rsidR="00164AF5">
        <w:t xml:space="preserve">is not </w:t>
      </w:r>
      <w:r>
        <w:t xml:space="preserve">common, and </w:t>
      </w:r>
      <w:r w:rsidR="00164AF5">
        <w:t xml:space="preserve">it is not worth to </w:t>
      </w:r>
      <w:r>
        <w:t>optimiz</w:t>
      </w:r>
      <w:r w:rsidR="00164AF5">
        <w:t>e</w:t>
      </w:r>
      <w:r>
        <w:t xml:space="preserve"> </w:t>
      </w:r>
      <w:r w:rsidR="00164AF5">
        <w:t xml:space="preserve">for </w:t>
      </w:r>
      <w:r>
        <w:t>this</w:t>
      </w:r>
      <w:r w:rsidR="00164AF5">
        <w:t xml:space="preserve"> corner</w:t>
      </w:r>
      <w:r>
        <w:t xml:space="preserve"> cas</w:t>
      </w:r>
      <w:r w:rsidR="00164AF5">
        <w:t xml:space="preserve">e. This also leads to inconsistent UE behavior, which is not preferred. </w:t>
      </w:r>
    </w:p>
    <w:p w14:paraId="74A8C327" w14:textId="77777777" w:rsidR="00164AF5" w:rsidRDefault="00164AF5" w:rsidP="007C512E">
      <w:pPr>
        <w:jc w:val="both"/>
      </w:pPr>
    </w:p>
    <w:p w14:paraId="358847B8" w14:textId="66CB6D2C" w:rsidR="00B94BD2" w:rsidRDefault="00164AF5" w:rsidP="00120A95">
      <w:pPr>
        <w:jc w:val="both"/>
      </w:pPr>
      <w:r>
        <w:t xml:space="preserve">Furthermore, this optimization is against the principle of semi-static codebook construction, which indicates the HARQ-ACK codebook size depends on the DCI decoding results. </w:t>
      </w:r>
      <w:r w:rsidR="003B31AC">
        <w:t xml:space="preserve">The main motivation </w:t>
      </w:r>
      <w:r>
        <w:t>of</w:t>
      </w:r>
      <w:r w:rsidR="003B31AC">
        <w:t xml:space="preserve"> introduc</w:t>
      </w:r>
      <w:r>
        <w:t>ing</w:t>
      </w:r>
      <w:r w:rsidR="003B31AC">
        <w:t xml:space="preserve"> </w:t>
      </w:r>
      <w:r w:rsidR="00ED2CB3">
        <w:t>feedback disabled</w:t>
      </w:r>
      <w:r w:rsidR="003B31AC">
        <w:t xml:space="preserve"> HARQ processes in NTN is to avoid the HARQ stalling issue due to large propagation delay in NTN. </w:t>
      </w:r>
      <w:r w:rsidR="00ED2CB3">
        <w:t>Skipping</w:t>
      </w:r>
      <w:r w:rsidR="003B31AC">
        <w:t xml:space="preserve"> HARQ-ACK codebook feedback is irrelevant to this main motivation. </w:t>
      </w:r>
    </w:p>
    <w:p w14:paraId="2142A78A" w14:textId="77777777" w:rsidR="001C6A22" w:rsidRPr="000E7118" w:rsidRDefault="001C6A22" w:rsidP="000E7118"/>
    <w:p w14:paraId="1DF83C9C" w14:textId="021CF5A6" w:rsidR="005928F0" w:rsidRDefault="000E7118" w:rsidP="0013219E">
      <w:pPr>
        <w:jc w:val="both"/>
        <w:rPr>
          <w:i/>
        </w:rPr>
      </w:pPr>
      <w:r w:rsidRPr="001C381A">
        <w:rPr>
          <w:b/>
          <w:i/>
          <w:u w:val="single"/>
        </w:rPr>
        <w:t xml:space="preserve">Proposal </w:t>
      </w:r>
      <w:r w:rsidR="00164AF5">
        <w:rPr>
          <w:b/>
          <w:i/>
          <w:u w:val="single"/>
        </w:rPr>
        <w:t>3</w:t>
      </w:r>
      <w:r w:rsidRPr="001C381A">
        <w:rPr>
          <w:b/>
          <w:i/>
          <w:u w:val="single"/>
        </w:rPr>
        <w:t>:</w:t>
      </w:r>
      <w:r w:rsidRPr="000E7118">
        <w:rPr>
          <w:i/>
        </w:rPr>
        <w:t xml:space="preserve"> </w:t>
      </w:r>
      <w:r w:rsidR="00164AF5">
        <w:rPr>
          <w:i/>
        </w:rPr>
        <w:t>F</w:t>
      </w:r>
      <w:r w:rsidR="00164AF5" w:rsidRPr="004A4EA8">
        <w:rPr>
          <w:i/>
        </w:rPr>
        <w:t>or Type-1 HARQ</w:t>
      </w:r>
      <w:r w:rsidR="00164AF5">
        <w:rPr>
          <w:i/>
        </w:rPr>
        <w:t>-ACK</w:t>
      </w:r>
      <w:r w:rsidR="00164AF5" w:rsidRPr="004A4EA8">
        <w:rPr>
          <w:i/>
        </w:rPr>
        <w:t xml:space="preserve"> codebook, if </w:t>
      </w:r>
      <w:r w:rsidR="00164AF5">
        <w:rPr>
          <w:i/>
        </w:rPr>
        <w:t xml:space="preserve">only </w:t>
      </w:r>
      <w:r w:rsidR="00164AF5" w:rsidRPr="004A4EA8">
        <w:rPr>
          <w:i/>
        </w:rPr>
        <w:t xml:space="preserve">DCI carrying </w:t>
      </w:r>
      <w:r w:rsidR="00ED2CB3">
        <w:rPr>
          <w:i/>
        </w:rPr>
        <w:t>feedback disabled</w:t>
      </w:r>
      <w:r w:rsidR="00164AF5" w:rsidRPr="004A4EA8">
        <w:rPr>
          <w:i/>
        </w:rPr>
        <w:t xml:space="preserve"> HARQ process </w:t>
      </w:r>
      <w:r w:rsidR="00164AF5">
        <w:rPr>
          <w:i/>
        </w:rPr>
        <w:t>is</w:t>
      </w:r>
      <w:r w:rsidR="00164AF5" w:rsidRPr="004A4EA8">
        <w:rPr>
          <w:i/>
        </w:rPr>
        <w:t xml:space="preserve"> detected by UE</w:t>
      </w:r>
      <w:r w:rsidR="00164AF5">
        <w:rPr>
          <w:i/>
        </w:rPr>
        <w:t xml:space="preserve">, </w:t>
      </w:r>
      <w:r w:rsidR="00ED2CB3">
        <w:rPr>
          <w:i/>
        </w:rPr>
        <w:t>the UE’s behavior is same as the case if DCIs carrying the feedback disabled and feedback</w:t>
      </w:r>
      <w:r w:rsidR="00EF14B3">
        <w:rPr>
          <w:i/>
        </w:rPr>
        <w:t xml:space="preserve"> </w:t>
      </w:r>
      <w:r w:rsidR="00ED2CB3">
        <w:rPr>
          <w:i/>
        </w:rPr>
        <w:t xml:space="preserve">enabled HARQ processes are detected by UE. </w:t>
      </w:r>
    </w:p>
    <w:p w14:paraId="3661FDAA" w14:textId="77777777" w:rsidR="00F13621" w:rsidRDefault="00F13621" w:rsidP="0013219E">
      <w:pPr>
        <w:jc w:val="both"/>
        <w:rPr>
          <w:iCs/>
        </w:rPr>
      </w:pPr>
    </w:p>
    <w:p w14:paraId="6B592D41" w14:textId="2238FDB9" w:rsidR="005E58BB" w:rsidRDefault="00622E6D" w:rsidP="00622E6D">
      <w:pPr>
        <w:jc w:val="both"/>
        <w:rPr>
          <w:iCs/>
        </w:rPr>
      </w:pPr>
      <w:r>
        <w:rPr>
          <w:iCs/>
        </w:rPr>
        <w:t xml:space="preserve">Type-2 HARQ-ACK codebook construction for NTN has been discussed in </w:t>
      </w:r>
      <w:r w:rsidR="006740EA">
        <w:rPr>
          <w:iCs/>
        </w:rPr>
        <w:t xml:space="preserve">the past </w:t>
      </w:r>
      <w:r>
        <w:rPr>
          <w:iCs/>
        </w:rPr>
        <w:t>RAN1 meeting</w:t>
      </w:r>
      <w:r w:rsidR="006740EA">
        <w:rPr>
          <w:iCs/>
        </w:rPr>
        <w:t>s</w:t>
      </w:r>
      <w:r w:rsidR="00C6118C">
        <w:rPr>
          <w:iCs/>
        </w:rPr>
        <w:t>. It was agreed</w:t>
      </w:r>
      <w:r w:rsidR="006740EA">
        <w:rPr>
          <w:iCs/>
        </w:rPr>
        <w:t xml:space="preserve"> </w:t>
      </w:r>
      <w:r w:rsidR="006740EA">
        <w:rPr>
          <w:iCs/>
        </w:rPr>
        <w:fldChar w:fldCharType="begin"/>
      </w:r>
      <w:r w:rsidR="006740EA">
        <w:rPr>
          <w:iCs/>
        </w:rPr>
        <w:instrText xml:space="preserve"> REF _Ref83389638 \r \h </w:instrText>
      </w:r>
      <w:r w:rsidR="006740EA">
        <w:rPr>
          <w:iCs/>
        </w:rPr>
      </w:r>
      <w:r w:rsidR="006740EA">
        <w:rPr>
          <w:iCs/>
        </w:rPr>
        <w:fldChar w:fldCharType="separate"/>
      </w:r>
      <w:r w:rsidR="006740EA">
        <w:rPr>
          <w:iCs/>
        </w:rPr>
        <w:t>[7]</w:t>
      </w:r>
      <w:r w:rsidR="006740EA">
        <w:rPr>
          <w:iCs/>
        </w:rPr>
        <w:fldChar w:fldCharType="end"/>
      </w:r>
      <w:r w:rsidR="006740EA">
        <w:rPr>
          <w:iCs/>
        </w:rPr>
        <w:t xml:space="preserve"> </w:t>
      </w:r>
      <w:r w:rsidR="00C6118C">
        <w:rPr>
          <w:iCs/>
        </w:rPr>
        <w:t xml:space="preserve">that the </w:t>
      </w:r>
      <w:r w:rsidR="00EF14B3">
        <w:rPr>
          <w:iCs/>
        </w:rPr>
        <w:t>T</w:t>
      </w:r>
      <w:r w:rsidR="00C6118C">
        <w:rPr>
          <w:iCs/>
        </w:rPr>
        <w:t>ype-2 HARQ codebook size is reduced to only include HARQ-ACK of PDSCH with feedback</w:t>
      </w:r>
      <w:r w:rsidR="00EF14B3">
        <w:rPr>
          <w:iCs/>
        </w:rPr>
        <w:t xml:space="preserve"> </w:t>
      </w:r>
      <w:r w:rsidR="00C6118C">
        <w:rPr>
          <w:iCs/>
        </w:rPr>
        <w:t xml:space="preserve">enabled HARQ processes. </w:t>
      </w:r>
      <w:r w:rsidR="005E335F">
        <w:rPr>
          <w:iCs/>
        </w:rPr>
        <w:t xml:space="preserve">It was agreed </w:t>
      </w:r>
      <w:r w:rsidR="005E58BB">
        <w:rPr>
          <w:iCs/>
        </w:rPr>
        <w:fldChar w:fldCharType="begin"/>
      </w:r>
      <w:r w:rsidR="005E58BB">
        <w:rPr>
          <w:iCs/>
        </w:rPr>
        <w:instrText xml:space="preserve"> REF _Ref83373235 \r \h </w:instrText>
      </w:r>
      <w:r w:rsidR="005E58BB">
        <w:rPr>
          <w:iCs/>
        </w:rPr>
      </w:r>
      <w:r w:rsidR="005E58BB">
        <w:rPr>
          <w:iCs/>
        </w:rPr>
        <w:fldChar w:fldCharType="separate"/>
      </w:r>
      <w:r w:rsidR="005E58BB">
        <w:rPr>
          <w:iCs/>
        </w:rPr>
        <w:t>[5]</w:t>
      </w:r>
      <w:r w:rsidR="005E58BB">
        <w:rPr>
          <w:iCs/>
        </w:rPr>
        <w:fldChar w:fldCharType="end"/>
      </w:r>
      <w:r w:rsidR="005E335F">
        <w:rPr>
          <w:iCs/>
        </w:rPr>
        <w:t xml:space="preserve"> that for DCI of PDSCH with feedback enabled HARQ process, the C-DAI and T-DAI are the count of only feedback</w:t>
      </w:r>
      <w:r w:rsidR="00EF14B3">
        <w:rPr>
          <w:iCs/>
        </w:rPr>
        <w:t xml:space="preserve"> </w:t>
      </w:r>
      <w:r w:rsidR="005E335F">
        <w:rPr>
          <w:iCs/>
        </w:rPr>
        <w:t xml:space="preserve">enabled processes. </w:t>
      </w:r>
    </w:p>
    <w:p w14:paraId="007742B8" w14:textId="77777777" w:rsidR="005E58BB" w:rsidRDefault="005E58BB" w:rsidP="00622E6D">
      <w:pPr>
        <w:jc w:val="both"/>
        <w:rPr>
          <w:iCs/>
        </w:rPr>
      </w:pPr>
    </w:p>
    <w:p w14:paraId="67699CE0" w14:textId="5729FA61" w:rsidR="005E58BB" w:rsidRDefault="005E58BB" w:rsidP="00622E6D">
      <w:pPr>
        <w:jc w:val="both"/>
        <w:rPr>
          <w:iCs/>
        </w:rPr>
      </w:pPr>
      <w:r>
        <w:rPr>
          <w:iCs/>
        </w:rPr>
        <w:t xml:space="preserve">It was agreed </w:t>
      </w:r>
      <w:r>
        <w:rPr>
          <w:iCs/>
        </w:rPr>
        <w:fldChar w:fldCharType="begin"/>
      </w:r>
      <w:r>
        <w:rPr>
          <w:iCs/>
        </w:rPr>
        <w:instrText xml:space="preserve"> REF _Ref83193069 \r \h </w:instrText>
      </w:r>
      <w:r>
        <w:rPr>
          <w:iCs/>
        </w:rPr>
      </w:r>
      <w:r>
        <w:rPr>
          <w:iCs/>
        </w:rPr>
        <w:fldChar w:fldCharType="separate"/>
      </w:r>
      <w:r>
        <w:rPr>
          <w:iCs/>
        </w:rPr>
        <w:t>[3]</w:t>
      </w:r>
      <w:r>
        <w:rPr>
          <w:iCs/>
        </w:rPr>
        <w:fldChar w:fldCharType="end"/>
      </w:r>
      <w:r>
        <w:rPr>
          <w:iCs/>
        </w:rPr>
        <w:t xml:space="preserve"> that for DCI of PDSCH with feedback disabled HARQ process, the C-DAI and T-DAI signaling is to be down selected from two options. In the first option, the C-DAI and T-DAI are the count of feedback enabled processes. In the second option, the C-DAI and T-DAI fields are reserved and ignored by UE.   </w:t>
      </w:r>
    </w:p>
    <w:p w14:paraId="2611EB8C" w14:textId="77777777" w:rsidR="00E92661" w:rsidRDefault="00E92661" w:rsidP="0013219E">
      <w:pPr>
        <w:jc w:val="both"/>
        <w:rPr>
          <w:iCs/>
        </w:rPr>
      </w:pPr>
    </w:p>
    <w:p w14:paraId="591F121C" w14:textId="36326AD0" w:rsidR="00BC0127" w:rsidRDefault="00E92661" w:rsidP="0013219E">
      <w:pPr>
        <w:jc w:val="both"/>
        <w:rPr>
          <w:iCs/>
        </w:rPr>
      </w:pPr>
      <w:r>
        <w:rPr>
          <w:iCs/>
        </w:rPr>
        <w:t xml:space="preserve">The second </w:t>
      </w:r>
      <w:r w:rsidR="005E58BB">
        <w:rPr>
          <w:iCs/>
        </w:rPr>
        <w:t>option</w:t>
      </w:r>
      <w:r>
        <w:rPr>
          <w:iCs/>
        </w:rPr>
        <w:t xml:space="preserve"> has the benefit of saving the DCI bit fields of C-DAI and T-DAI.</w:t>
      </w:r>
      <w:r w:rsidR="00BC0127">
        <w:rPr>
          <w:iCs/>
        </w:rPr>
        <w:t xml:space="preserve"> It also has less specification impact. </w:t>
      </w:r>
    </w:p>
    <w:p w14:paraId="5222A6D4" w14:textId="77777777" w:rsidR="00BC0127" w:rsidRDefault="00BC0127" w:rsidP="0013219E">
      <w:pPr>
        <w:jc w:val="both"/>
        <w:rPr>
          <w:iCs/>
        </w:rPr>
      </w:pPr>
    </w:p>
    <w:p w14:paraId="244D201F" w14:textId="1B8F725C" w:rsidR="00453016" w:rsidRDefault="001D0CFE" w:rsidP="0013219E">
      <w:pPr>
        <w:jc w:val="both"/>
        <w:rPr>
          <w:iCs/>
        </w:rPr>
      </w:pPr>
      <w:r>
        <w:rPr>
          <w:iCs/>
        </w:rPr>
        <w:t>T</w:t>
      </w:r>
      <w:r w:rsidR="00E92661">
        <w:rPr>
          <w:iCs/>
        </w:rPr>
        <w:t xml:space="preserve">he first </w:t>
      </w:r>
      <w:r w:rsidR="005E58BB">
        <w:rPr>
          <w:iCs/>
        </w:rPr>
        <w:t>option</w:t>
      </w:r>
      <w:r w:rsidR="00E92661">
        <w:rPr>
          <w:iCs/>
        </w:rPr>
        <w:t xml:space="preserve"> has the advantage of indicating the total number of HARQ-ACK bits, which benefits in addressing the last DCI </w:t>
      </w:r>
      <w:r w:rsidR="00AD7576">
        <w:rPr>
          <w:iCs/>
        </w:rPr>
        <w:t xml:space="preserve">missing </w:t>
      </w:r>
      <w:r w:rsidR="00E92661">
        <w:rPr>
          <w:iCs/>
        </w:rPr>
        <w:t xml:space="preserve">issue. </w:t>
      </w:r>
      <w:r w:rsidR="00D1780E">
        <w:rPr>
          <w:iCs/>
        </w:rPr>
        <w:t xml:space="preserve">The UE behavior for the first option is open. In our view, </w:t>
      </w:r>
      <w:r w:rsidR="00BC0127">
        <w:rPr>
          <w:iCs/>
        </w:rPr>
        <w:t xml:space="preserve">when a UE receives a DCI of PDSCH with feedback disabled HARQ process, it only updates the C-DAI and T-DAI values indicated in the </w:t>
      </w:r>
      <w:r w:rsidR="006D02B0">
        <w:rPr>
          <w:iCs/>
        </w:rPr>
        <w:t>DCI but</w:t>
      </w:r>
      <w:r w:rsidR="00BC0127">
        <w:rPr>
          <w:iCs/>
        </w:rPr>
        <w:t xml:space="preserve"> does not generate HARQ-ACK bits subsequently.  </w:t>
      </w:r>
    </w:p>
    <w:p w14:paraId="2DF15A64" w14:textId="77777777" w:rsidR="00801AE4" w:rsidRPr="00801AE4" w:rsidRDefault="00801AE4" w:rsidP="0013219E">
      <w:pPr>
        <w:jc w:val="both"/>
        <w:rPr>
          <w:bCs/>
          <w:iCs/>
        </w:rPr>
      </w:pPr>
    </w:p>
    <w:p w14:paraId="36A74D04" w14:textId="007A5380" w:rsidR="00EF5913" w:rsidRDefault="000E7118" w:rsidP="0013219E">
      <w:pPr>
        <w:jc w:val="both"/>
        <w:rPr>
          <w:i/>
        </w:rPr>
      </w:pPr>
      <w:r w:rsidRPr="001C381A">
        <w:rPr>
          <w:b/>
          <w:i/>
          <w:u w:val="single"/>
        </w:rPr>
        <w:t xml:space="preserve">Proposal </w:t>
      </w:r>
      <w:r w:rsidR="006D02B0">
        <w:rPr>
          <w:b/>
          <w:i/>
          <w:u w:val="single"/>
        </w:rPr>
        <w:t>4</w:t>
      </w:r>
      <w:r w:rsidRPr="001C381A">
        <w:rPr>
          <w:b/>
          <w:i/>
          <w:u w:val="single"/>
        </w:rPr>
        <w:t>:</w:t>
      </w:r>
      <w:r>
        <w:rPr>
          <w:i/>
        </w:rPr>
        <w:t xml:space="preserve"> In </w:t>
      </w:r>
      <w:r w:rsidR="00031253">
        <w:rPr>
          <w:i/>
        </w:rPr>
        <w:t>T</w:t>
      </w:r>
      <w:r>
        <w:rPr>
          <w:i/>
        </w:rPr>
        <w:t>ype-2 HARQ-ACK codebook construction,</w:t>
      </w:r>
      <w:r w:rsidR="00DF6BF3">
        <w:rPr>
          <w:i/>
        </w:rPr>
        <w:t xml:space="preserve"> for the DCI of PDSCH</w:t>
      </w:r>
      <w:r w:rsidR="00453016">
        <w:rPr>
          <w:i/>
        </w:rPr>
        <w:t xml:space="preserve"> with feedback disabled HARQ processes, </w:t>
      </w:r>
      <w:r w:rsidR="00D1780E">
        <w:rPr>
          <w:i/>
        </w:rPr>
        <w:t xml:space="preserve">C-DAI and </w:t>
      </w:r>
      <w:r w:rsidR="00453016">
        <w:rPr>
          <w:i/>
        </w:rPr>
        <w:t>T-DAI</w:t>
      </w:r>
      <w:r w:rsidR="00D1780E">
        <w:rPr>
          <w:i/>
        </w:rPr>
        <w:t xml:space="preserve"> are</w:t>
      </w:r>
      <w:r w:rsidR="00453016">
        <w:rPr>
          <w:i/>
        </w:rPr>
        <w:t xml:space="preserve"> given </w:t>
      </w:r>
      <w:r w:rsidR="00DF6BF3">
        <w:rPr>
          <w:i/>
        </w:rPr>
        <w:t xml:space="preserve">the count of </w:t>
      </w:r>
      <w:r w:rsidR="00DF6BF3" w:rsidRPr="00DF6BF3">
        <w:rPr>
          <w:i/>
        </w:rPr>
        <w:t>feedback</w:t>
      </w:r>
      <w:r w:rsidR="00D1780E">
        <w:rPr>
          <w:i/>
        </w:rPr>
        <w:t xml:space="preserve"> </w:t>
      </w:r>
      <w:r w:rsidR="00DF6BF3" w:rsidRPr="00DF6BF3">
        <w:rPr>
          <w:i/>
        </w:rPr>
        <w:t>enabled processes</w:t>
      </w:r>
      <w:r w:rsidR="00224F06">
        <w:rPr>
          <w:i/>
        </w:rPr>
        <w:t>.</w:t>
      </w:r>
    </w:p>
    <w:p w14:paraId="51ED4A97" w14:textId="77777777" w:rsidR="006D02B0" w:rsidRDefault="006D02B0" w:rsidP="0013219E">
      <w:pPr>
        <w:jc w:val="both"/>
        <w:rPr>
          <w:iCs/>
        </w:rPr>
      </w:pPr>
    </w:p>
    <w:p w14:paraId="1733F987" w14:textId="457CE49B" w:rsidR="009E2BAD" w:rsidRDefault="009E2BAD" w:rsidP="0013219E">
      <w:pPr>
        <w:jc w:val="both"/>
        <w:rPr>
          <w:color w:val="000000"/>
        </w:rPr>
      </w:pPr>
      <w:r>
        <w:rPr>
          <w:iCs/>
        </w:rPr>
        <w:t xml:space="preserve">The </w:t>
      </w:r>
      <w:r w:rsidR="00031253">
        <w:rPr>
          <w:iCs/>
        </w:rPr>
        <w:t>T</w:t>
      </w:r>
      <w:r>
        <w:rPr>
          <w:iCs/>
        </w:rPr>
        <w:t xml:space="preserve">ype-2 HARQ-ACK codebook construction for </w:t>
      </w:r>
      <w:r w:rsidRPr="00356D75">
        <w:rPr>
          <w:color w:val="000000"/>
        </w:rPr>
        <w:t>SPS PDSCH</w:t>
      </w:r>
      <w:r>
        <w:rPr>
          <w:color w:val="000000"/>
        </w:rPr>
        <w:t xml:space="preserve"> is open. The similar issue is also open for </w:t>
      </w:r>
      <w:r w:rsidR="00031253">
        <w:rPr>
          <w:color w:val="000000"/>
        </w:rPr>
        <w:t>T</w:t>
      </w:r>
      <w:r>
        <w:rPr>
          <w:color w:val="000000"/>
        </w:rPr>
        <w:t xml:space="preserve">ype-1 HARQ-ACK codebook only for SPS PDSCH reception. </w:t>
      </w:r>
    </w:p>
    <w:p w14:paraId="3B1C684D" w14:textId="77777777" w:rsidR="009E2BAD" w:rsidRDefault="009E2BAD" w:rsidP="0013219E">
      <w:pPr>
        <w:jc w:val="both"/>
        <w:rPr>
          <w:color w:val="000000"/>
        </w:rPr>
      </w:pPr>
    </w:p>
    <w:p w14:paraId="70E1CEF1" w14:textId="45C122F7" w:rsidR="009E2BAD" w:rsidRDefault="009E2BAD" w:rsidP="0013219E">
      <w:pPr>
        <w:jc w:val="both"/>
        <w:rPr>
          <w:color w:val="000000"/>
        </w:rPr>
      </w:pPr>
      <w:r>
        <w:rPr>
          <w:color w:val="000000"/>
        </w:rPr>
        <w:t xml:space="preserve">In </w:t>
      </w:r>
      <w:r w:rsidR="00184BE7">
        <w:rPr>
          <w:color w:val="000000"/>
        </w:rPr>
        <w:t>r</w:t>
      </w:r>
      <w:r>
        <w:rPr>
          <w:color w:val="000000"/>
        </w:rPr>
        <w:t xml:space="preserve">elease 16 </w:t>
      </w:r>
      <w:r w:rsidR="00184BE7">
        <w:rPr>
          <w:color w:val="000000"/>
        </w:rPr>
        <w:t>terrestrial network</w:t>
      </w:r>
      <w:r>
        <w:rPr>
          <w:color w:val="000000"/>
        </w:rPr>
        <w:t xml:space="preserve">, a SPS configuration </w:t>
      </w:r>
      <w:r w:rsidR="006F6275">
        <w:rPr>
          <w:color w:val="000000"/>
        </w:rPr>
        <w:t>may include</w:t>
      </w:r>
      <w:r>
        <w:rPr>
          <w:color w:val="000000"/>
        </w:rPr>
        <w:t xml:space="preserve"> multiple HARQ processes. The </w:t>
      </w:r>
      <w:r w:rsidR="00031253">
        <w:rPr>
          <w:color w:val="000000"/>
        </w:rPr>
        <w:t>construction</w:t>
      </w:r>
      <w:r>
        <w:rPr>
          <w:color w:val="000000"/>
        </w:rPr>
        <w:t xml:space="preserve"> of HARQ-ACK bits for SPS PDSCH follows </w:t>
      </w:r>
      <w:r w:rsidR="009A29A1">
        <w:rPr>
          <w:color w:val="000000"/>
        </w:rPr>
        <w:t>the “</w:t>
      </w:r>
      <w:r>
        <w:rPr>
          <w:color w:val="000000"/>
        </w:rPr>
        <w:t xml:space="preserve">serving cell index first, SPS configuration index second, and slot index </w:t>
      </w:r>
      <w:r w:rsidR="00E136FD">
        <w:rPr>
          <w:color w:val="000000"/>
        </w:rPr>
        <w:t xml:space="preserve">with SPS PDSCH reception </w:t>
      </w:r>
      <w:r>
        <w:rPr>
          <w:color w:val="000000"/>
        </w:rPr>
        <w:t>third</w:t>
      </w:r>
      <w:r w:rsidR="009A29A1">
        <w:rPr>
          <w:color w:val="000000"/>
        </w:rPr>
        <w:t>”</w:t>
      </w:r>
      <w:r>
        <w:rPr>
          <w:color w:val="000000"/>
        </w:rPr>
        <w:t xml:space="preserve"> rule. </w:t>
      </w:r>
    </w:p>
    <w:p w14:paraId="1C3AA012" w14:textId="101B948E" w:rsidR="009A29A1" w:rsidRDefault="009A29A1" w:rsidP="0013219E">
      <w:pPr>
        <w:jc w:val="both"/>
        <w:rPr>
          <w:color w:val="000000"/>
        </w:rPr>
      </w:pPr>
    </w:p>
    <w:p w14:paraId="0FEC8B3B" w14:textId="0AB6201A" w:rsidR="00184BE7" w:rsidRDefault="009A29A1" w:rsidP="0013219E">
      <w:pPr>
        <w:jc w:val="both"/>
        <w:rPr>
          <w:color w:val="000000"/>
        </w:rPr>
      </w:pPr>
      <w:r>
        <w:rPr>
          <w:color w:val="000000"/>
        </w:rPr>
        <w:t>I</w:t>
      </w:r>
      <w:r w:rsidR="009E2BAD">
        <w:rPr>
          <w:color w:val="000000"/>
        </w:rPr>
        <w:t xml:space="preserve">n NTN, </w:t>
      </w:r>
      <w:r w:rsidR="00184BE7">
        <w:rPr>
          <w:color w:val="000000"/>
        </w:rPr>
        <w:t xml:space="preserve">enabling/disabling on HARQ feedback for downlink transmission is configurable per HARQ process. It is </w:t>
      </w:r>
      <w:r w:rsidR="006D02B0">
        <w:rPr>
          <w:color w:val="000000"/>
        </w:rPr>
        <w:t xml:space="preserve">understood </w:t>
      </w:r>
      <w:r w:rsidR="00184BE7">
        <w:rPr>
          <w:color w:val="000000"/>
        </w:rPr>
        <w:t xml:space="preserve">this </w:t>
      </w:r>
      <w:r w:rsidR="006D02B0">
        <w:rPr>
          <w:color w:val="000000"/>
        </w:rPr>
        <w:t>agreement</w:t>
      </w:r>
      <w:r w:rsidR="00184BE7">
        <w:rPr>
          <w:color w:val="000000"/>
        </w:rPr>
        <w:t xml:space="preserve"> is applicable to the HARQ processes in a SPS configuration.</w:t>
      </w:r>
      <w:r w:rsidR="00947035">
        <w:rPr>
          <w:color w:val="000000"/>
        </w:rPr>
        <w:t xml:space="preserve"> </w:t>
      </w:r>
      <w:r w:rsidR="006D02B0">
        <w:rPr>
          <w:color w:val="000000"/>
        </w:rPr>
        <w:t xml:space="preserve">In other words, </w:t>
      </w:r>
      <w:r w:rsidR="00184BE7">
        <w:rPr>
          <w:color w:val="000000"/>
        </w:rPr>
        <w:t>the HARQ processes in a SPS configuration can have different HARQ feedback settings</w:t>
      </w:r>
      <w:r w:rsidR="00E136FD">
        <w:rPr>
          <w:color w:val="000000"/>
        </w:rPr>
        <w:t xml:space="preserve">. </w:t>
      </w:r>
      <w:r w:rsidR="00D02E8B">
        <w:rPr>
          <w:color w:val="000000"/>
        </w:rPr>
        <w:t>If so, then t</w:t>
      </w:r>
      <w:r w:rsidR="00184BE7">
        <w:rPr>
          <w:color w:val="000000"/>
        </w:rPr>
        <w:t xml:space="preserve">he </w:t>
      </w:r>
      <w:r w:rsidR="00031253">
        <w:rPr>
          <w:color w:val="000000"/>
        </w:rPr>
        <w:t>construction</w:t>
      </w:r>
      <w:r w:rsidR="00184BE7">
        <w:rPr>
          <w:color w:val="000000"/>
        </w:rPr>
        <w:t xml:space="preserve"> rule of HARQ-ACK bits for SPS PDSCH </w:t>
      </w:r>
      <w:r w:rsidR="00E136FD">
        <w:rPr>
          <w:color w:val="000000"/>
        </w:rPr>
        <w:t>may be modified to “serving cell index first, SPS configuration index second, and slot index with SPS PDSCH reception with feedback enabled HARQ process</w:t>
      </w:r>
      <w:r w:rsidR="003C478D">
        <w:rPr>
          <w:color w:val="000000"/>
        </w:rPr>
        <w:t>es</w:t>
      </w:r>
      <w:r w:rsidR="00E136FD">
        <w:rPr>
          <w:color w:val="000000"/>
        </w:rPr>
        <w:t xml:space="preserve"> third” rule. </w:t>
      </w:r>
      <w:r w:rsidR="003C478D">
        <w:rPr>
          <w:color w:val="000000"/>
        </w:rPr>
        <w:t xml:space="preserve">Specifically, if a SPS configuration includes feedback disabled HARQ processes, then the HARQ-ACK codebook does not include the ACK/NACK bits for those feedback disabled HARQ processes. </w:t>
      </w:r>
    </w:p>
    <w:p w14:paraId="69D3169E" w14:textId="2E079C9A" w:rsidR="00947035" w:rsidRDefault="00DA0DB6" w:rsidP="001334C6">
      <w:pPr>
        <w:jc w:val="both"/>
        <w:rPr>
          <w:color w:val="000000"/>
        </w:rPr>
      </w:pPr>
      <w:r>
        <w:rPr>
          <w:color w:val="000000"/>
        </w:rPr>
        <w:lastRenderedPageBreak/>
        <w:t xml:space="preserve">On the other hand, it is preferred that a SPS configuration is composed of HARQ processes with the same feedback setting (i.e., enabled or disabled HARQ feedback), since a SPS configuration is aimed to serve a certain type of data. </w:t>
      </w:r>
      <w:r w:rsidR="005644AB">
        <w:rPr>
          <w:color w:val="000000"/>
        </w:rPr>
        <w:t>For this purpose</w:t>
      </w:r>
      <w:r w:rsidR="001334C6">
        <w:rPr>
          <w:color w:val="000000"/>
        </w:rPr>
        <w:t>,</w:t>
      </w:r>
      <w:r>
        <w:rPr>
          <w:color w:val="000000"/>
        </w:rPr>
        <w:t xml:space="preserve"> </w:t>
      </w:r>
      <w:r w:rsidR="001334C6">
        <w:rPr>
          <w:color w:val="000000"/>
        </w:rPr>
        <w:t xml:space="preserve">a </w:t>
      </w:r>
      <w:r>
        <w:rPr>
          <w:color w:val="000000"/>
        </w:rPr>
        <w:t>SPS configuration</w:t>
      </w:r>
      <w:r w:rsidR="001334C6">
        <w:rPr>
          <w:color w:val="000000"/>
        </w:rPr>
        <w:t xml:space="preserve"> can additionally include a setting on HARQ feedback enabling/disabling. This setting could overwrite the per HARQ process configuration of HARQ feedback enabling/disabling. </w:t>
      </w:r>
    </w:p>
    <w:p w14:paraId="3FBC03E3" w14:textId="77777777" w:rsidR="001334C6" w:rsidRPr="00947035" w:rsidRDefault="001334C6" w:rsidP="001334C6">
      <w:pPr>
        <w:jc w:val="both"/>
        <w:rPr>
          <w:color w:val="000000"/>
        </w:rPr>
      </w:pPr>
    </w:p>
    <w:p w14:paraId="2C2A2A47" w14:textId="629B05CC" w:rsidR="00E136FD" w:rsidRDefault="009A29A1" w:rsidP="001334C6">
      <w:pPr>
        <w:jc w:val="both"/>
        <w:rPr>
          <w:i/>
        </w:rPr>
      </w:pPr>
      <w:r w:rsidRPr="00DA0DB6">
        <w:rPr>
          <w:b/>
          <w:i/>
          <w:u w:val="single"/>
        </w:rPr>
        <w:t xml:space="preserve">Proposal </w:t>
      </w:r>
      <w:r w:rsidR="003C478D" w:rsidRPr="00DA0DB6">
        <w:rPr>
          <w:b/>
          <w:i/>
          <w:u w:val="single"/>
        </w:rPr>
        <w:t>5</w:t>
      </w:r>
      <w:r w:rsidRPr="00DA0DB6">
        <w:rPr>
          <w:b/>
          <w:i/>
          <w:u w:val="single"/>
        </w:rPr>
        <w:t>:</w:t>
      </w:r>
      <w:r w:rsidRPr="00DA0DB6">
        <w:rPr>
          <w:i/>
        </w:rPr>
        <w:t xml:space="preserve"> </w:t>
      </w:r>
      <w:r w:rsidR="00EC02A5" w:rsidRPr="00DA0DB6">
        <w:rPr>
          <w:i/>
        </w:rPr>
        <w:t xml:space="preserve">For </w:t>
      </w:r>
      <w:r w:rsidR="00031253" w:rsidRPr="00DA0DB6">
        <w:rPr>
          <w:i/>
        </w:rPr>
        <w:t>T</w:t>
      </w:r>
      <w:r w:rsidR="00EC02A5" w:rsidRPr="00DA0DB6">
        <w:rPr>
          <w:i/>
        </w:rPr>
        <w:t xml:space="preserve">ype-1 HARQ-ACK codebook only for SPS PDSCH and for </w:t>
      </w:r>
      <w:r w:rsidR="00031253" w:rsidRPr="00DA0DB6">
        <w:rPr>
          <w:i/>
        </w:rPr>
        <w:t>T</w:t>
      </w:r>
      <w:r w:rsidR="00EC02A5" w:rsidRPr="00DA0DB6">
        <w:rPr>
          <w:i/>
        </w:rPr>
        <w:t xml:space="preserve">ype-2 HARQ-ACK codebook for SPS PDSCH, </w:t>
      </w:r>
      <w:r w:rsidR="00E136FD" w:rsidRPr="00DA0DB6">
        <w:rPr>
          <w:i/>
        </w:rPr>
        <w:t>if a SPS configuration includes</w:t>
      </w:r>
      <w:r w:rsidR="00460FC2" w:rsidRPr="00DA0DB6">
        <w:rPr>
          <w:i/>
        </w:rPr>
        <w:t xml:space="preserve"> </w:t>
      </w:r>
      <w:r w:rsidR="00E136FD" w:rsidRPr="00DA0DB6">
        <w:rPr>
          <w:i/>
        </w:rPr>
        <w:t>feedback disabled HARQ processes, then the HARQ-ACK codebook does not include the ACK/NACK bits for those feedback disabled HARQ processes.</w:t>
      </w:r>
      <w:r w:rsidR="001334C6">
        <w:rPr>
          <w:i/>
        </w:rPr>
        <w:t xml:space="preserve"> </w:t>
      </w:r>
    </w:p>
    <w:p w14:paraId="3D445981" w14:textId="26E38EA2" w:rsidR="001334C6" w:rsidRPr="001334C6" w:rsidRDefault="001334C6" w:rsidP="001334C6">
      <w:pPr>
        <w:pStyle w:val="ListParagraph"/>
        <w:numPr>
          <w:ilvl w:val="0"/>
          <w:numId w:val="38"/>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Strive for a mechanism where all HARQ processes in a SPS configuration have the same feedback setting.</w:t>
      </w:r>
    </w:p>
    <w:p w14:paraId="2B89455D" w14:textId="77777777" w:rsidR="00CA04E2" w:rsidRPr="00CA04E2" w:rsidRDefault="00CA04E2" w:rsidP="00E41285">
      <w:pPr>
        <w:jc w:val="both"/>
        <w:rPr>
          <w:iCs/>
        </w:rPr>
      </w:pPr>
    </w:p>
    <w:p w14:paraId="6A681C66" w14:textId="77777777" w:rsidR="00CA04E2" w:rsidRDefault="00CA04E2" w:rsidP="00CA04E2">
      <w:pPr>
        <w:pStyle w:val="Heading2"/>
      </w:pPr>
      <w:r>
        <w:t>Mechanism for disabling HARQ feedback</w:t>
      </w:r>
    </w:p>
    <w:p w14:paraId="7B363A5A" w14:textId="18C178E8" w:rsidR="00410F3C" w:rsidRDefault="00CA04E2" w:rsidP="00CA04E2">
      <w:pPr>
        <w:jc w:val="both"/>
      </w:pPr>
      <w:r>
        <w:t xml:space="preserve">It was </w:t>
      </w:r>
      <w:r w:rsidR="00410F3C">
        <w:t xml:space="preserve">agreed </w:t>
      </w:r>
      <w:r w:rsidR="00410F3C">
        <w:fldChar w:fldCharType="begin"/>
      </w:r>
      <w:r w:rsidR="00410F3C">
        <w:instrText xml:space="preserve"> REF _Ref83193069 \r \h </w:instrText>
      </w:r>
      <w:r w:rsidR="00410F3C">
        <w:fldChar w:fldCharType="separate"/>
      </w:r>
      <w:r w:rsidR="00410F3C">
        <w:t>[3]</w:t>
      </w:r>
      <w:r w:rsidR="00410F3C">
        <w:fldChar w:fldCharType="end"/>
      </w:r>
      <w:r w:rsidR="00410F3C">
        <w:t xml:space="preserve"> that the maximum number of supported aggregation factor (i.e., </w:t>
      </w:r>
      <w:proofErr w:type="spellStart"/>
      <w:r w:rsidR="00410F3C" w:rsidRPr="00410F3C">
        <w:rPr>
          <w:i/>
          <w:iCs/>
        </w:rPr>
        <w:t>pdsch-AggregationFactor</w:t>
      </w:r>
      <w:proofErr w:type="spellEnd"/>
      <w:r w:rsidR="00410F3C">
        <w:t xml:space="preserve">) for PDSCH is X, where X is to be determined by 8, 16, 32. </w:t>
      </w:r>
    </w:p>
    <w:p w14:paraId="51482051" w14:textId="570C9A91" w:rsidR="00410F3C" w:rsidRDefault="00410F3C" w:rsidP="00CA04E2">
      <w:pPr>
        <w:jc w:val="both"/>
      </w:pPr>
    </w:p>
    <w:p w14:paraId="0DBF1243" w14:textId="34E14A2C" w:rsidR="006E7954" w:rsidRDefault="006E7954" w:rsidP="00CA04E2">
      <w:pPr>
        <w:jc w:val="both"/>
      </w:pPr>
      <w:r>
        <w:t>In NTN, the pathloss is large due to l</w:t>
      </w:r>
      <w:r w:rsidR="00031253">
        <w:t>ong</w:t>
      </w:r>
      <w:r>
        <w:t xml:space="preserve"> distance between satellite and UE. The large pathloss results in the low SNR. The NTN coverage needs to be improved in general, which is also considered as a potential objective for Rel-18 NTN evolution. </w:t>
      </w:r>
    </w:p>
    <w:p w14:paraId="392B697F" w14:textId="77777777" w:rsidR="006E7954" w:rsidRDefault="006E7954" w:rsidP="00CA04E2">
      <w:pPr>
        <w:jc w:val="both"/>
      </w:pPr>
    </w:p>
    <w:p w14:paraId="19929009" w14:textId="45B483A7" w:rsidR="00410F3C" w:rsidRDefault="00410F3C" w:rsidP="00CA04E2">
      <w:pPr>
        <w:jc w:val="both"/>
      </w:pPr>
      <w:r>
        <w:t xml:space="preserve">In order to enhance the reliability of downlink transmission, especially for the feedback disabled HARQ processes, we think the maximum number of supported aggregation factor for PDSCH should be increased from 8. This extension applies to both dynamic grant PDSCH or SPS PDSCH. </w:t>
      </w:r>
    </w:p>
    <w:p w14:paraId="6E4CCD2F" w14:textId="1368664F" w:rsidR="00410F3C" w:rsidRDefault="00410F3C" w:rsidP="00CA04E2">
      <w:pPr>
        <w:jc w:val="both"/>
      </w:pPr>
    </w:p>
    <w:p w14:paraId="6DB12DA1" w14:textId="7B7B9408" w:rsidR="00410F3C" w:rsidRDefault="00410F3C" w:rsidP="00410F3C">
      <w:pPr>
        <w:jc w:val="both"/>
        <w:rPr>
          <w:i/>
        </w:rPr>
      </w:pPr>
      <w:r w:rsidRPr="001C381A">
        <w:rPr>
          <w:b/>
          <w:i/>
          <w:u w:val="single"/>
        </w:rPr>
        <w:t xml:space="preserve">Proposal </w:t>
      </w:r>
      <w:r>
        <w:rPr>
          <w:b/>
          <w:i/>
          <w:u w:val="single"/>
        </w:rPr>
        <w:t>6</w:t>
      </w:r>
      <w:r w:rsidRPr="001C381A">
        <w:rPr>
          <w:b/>
          <w:i/>
          <w:u w:val="single"/>
        </w:rPr>
        <w:t>:</w:t>
      </w:r>
      <w:r>
        <w:rPr>
          <w:i/>
        </w:rPr>
        <w:t xml:space="preserve"> Support to increase the aggregation factor for both dynamic grant PDSCH and SPS PDSCH. </w:t>
      </w:r>
    </w:p>
    <w:p w14:paraId="71782F59" w14:textId="517B0015" w:rsidR="00CA04E2" w:rsidRDefault="00CA04E2" w:rsidP="00CA04E2">
      <w:pPr>
        <w:jc w:val="both"/>
      </w:pPr>
    </w:p>
    <w:p w14:paraId="1D2853D9" w14:textId="77777777" w:rsidR="00180B5F" w:rsidRDefault="006E7954" w:rsidP="00CA04E2">
      <w:pPr>
        <w:jc w:val="both"/>
      </w:pPr>
      <w:r>
        <w:t>In SPS configuration, a single value of</w:t>
      </w:r>
      <w:r w:rsidR="00180B5F">
        <w:t xml:space="preserve"> aggregation factor (i.e., </w:t>
      </w:r>
      <w:proofErr w:type="spellStart"/>
      <w:r w:rsidRPr="006E7954">
        <w:rPr>
          <w:i/>
          <w:iCs/>
        </w:rPr>
        <w:t>pdsch-AggregationFactor</w:t>
      </w:r>
      <w:proofErr w:type="spellEnd"/>
      <w:r w:rsidR="00180B5F">
        <w:t xml:space="preserve">) </w:t>
      </w:r>
      <w:r>
        <w:t xml:space="preserve">is configured between 1, 2, 4 and 8. In NGSO scenario, satellite keeps moving with a high speed, which continuously changes the distance between UE and satellite. This results in continuously varying pathloss and SNR on the channel between satellite and UE. </w:t>
      </w:r>
    </w:p>
    <w:p w14:paraId="4BB9FDD9" w14:textId="77777777" w:rsidR="00180B5F" w:rsidRDefault="00180B5F" w:rsidP="00CA04E2">
      <w:pPr>
        <w:jc w:val="both"/>
      </w:pPr>
    </w:p>
    <w:p w14:paraId="54C10E44" w14:textId="7817CF62" w:rsidR="004C5B70" w:rsidRDefault="006E7954" w:rsidP="00CA04E2">
      <w:pPr>
        <w:jc w:val="both"/>
      </w:pPr>
      <w:r>
        <w:t>A single value of</w:t>
      </w:r>
      <w:r w:rsidR="00180B5F">
        <w:t xml:space="preserve"> aggregation factor</w:t>
      </w:r>
      <w:r>
        <w:t xml:space="preserve"> in a SPS configuration may </w:t>
      </w:r>
      <w:r w:rsidR="00180B5F">
        <w:t xml:space="preserve">not fit with the real-time distance between UE and satellite. </w:t>
      </w:r>
      <w:r w:rsidR="004C5B70">
        <w:t xml:space="preserve">For example, if the distance between UE and satellite is </w:t>
      </w:r>
      <w:r w:rsidR="00031253">
        <w:t>long</w:t>
      </w:r>
      <w:r w:rsidR="004C5B70">
        <w:t>, a larger aggregation factor is used for SPS PDSCH transmission</w:t>
      </w:r>
      <w:r w:rsidR="00066AEE">
        <w:t>. If</w:t>
      </w:r>
      <w:r w:rsidR="004C5B70">
        <w:t xml:space="preserve"> the distance between UE and satellite is </w:t>
      </w:r>
      <w:r w:rsidR="00066AEE">
        <w:t>short</w:t>
      </w:r>
      <w:r w:rsidR="004C5B70">
        <w:t xml:space="preserve">, a smaller aggregation factor is used for SPS PDSCH transmission. </w:t>
      </w:r>
    </w:p>
    <w:p w14:paraId="1C172488" w14:textId="77777777" w:rsidR="004C5B70" w:rsidRDefault="004C5B70" w:rsidP="00CA04E2">
      <w:pPr>
        <w:jc w:val="both"/>
      </w:pPr>
    </w:p>
    <w:p w14:paraId="2581713B" w14:textId="0690CF84" w:rsidR="00410F3C" w:rsidRDefault="00180B5F" w:rsidP="00CA04E2">
      <w:pPr>
        <w:jc w:val="both"/>
      </w:pPr>
      <w:r>
        <w:t>To avoid the frequent resetting a SPS configuration, we think multiple values of aggregation factor</w:t>
      </w:r>
      <w:r w:rsidRPr="00180B5F">
        <w:t xml:space="preserve"> c</w:t>
      </w:r>
      <w:r>
        <w:t xml:space="preserve">ould be configured in a SPS configuration. The selection of which aggregation factor to use may depend on the distance between UE and satellite. This distance may be reflected by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value</w:t>
      </w:r>
      <w:r w:rsidR="004C5B70">
        <w:t xml:space="preserve">, which is aligned between </w:t>
      </w:r>
      <w:proofErr w:type="spellStart"/>
      <w:r w:rsidR="004C5B70">
        <w:t>gNB</w:t>
      </w:r>
      <w:proofErr w:type="spellEnd"/>
      <w:r w:rsidR="004C5B70">
        <w:t xml:space="preserve"> and UE</w:t>
      </w:r>
      <w:r>
        <w:t xml:space="preserve">. For example, for a large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r w:rsidR="00066AEE">
        <w:t xml:space="preserve">a </w:t>
      </w:r>
      <w:proofErr w:type="gramStart"/>
      <w:r w:rsidR="00066AEE">
        <w:t>large</w:t>
      </w:r>
      <w:r>
        <w:t xml:space="preserve"> configured</w:t>
      </w:r>
      <w:proofErr w:type="gramEnd"/>
      <w:r>
        <w:t xml:space="preserve"> aggregation factor is used in SPS PDSCH transmission. For a small UE specific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r w:rsidR="00066AEE">
        <w:t xml:space="preserve">a </w:t>
      </w:r>
      <w:proofErr w:type="gramStart"/>
      <w:r w:rsidR="00066AEE">
        <w:t>small</w:t>
      </w:r>
      <w:r>
        <w:t xml:space="preserve"> configured</w:t>
      </w:r>
      <w:proofErr w:type="gramEnd"/>
      <w:r>
        <w:t xml:space="preserve"> aggregation factor is used in SPS PDSCH transmission. Through this way, the SPS configuration does not need to be frequently modified</w:t>
      </w:r>
      <w:r w:rsidR="004C5B70">
        <w:t xml:space="preserve"> in the NGSO scenario. </w:t>
      </w:r>
    </w:p>
    <w:p w14:paraId="273AE3D6" w14:textId="77777777" w:rsidR="00180B5F" w:rsidRDefault="00180B5F" w:rsidP="00CA04E2">
      <w:pPr>
        <w:jc w:val="both"/>
      </w:pPr>
    </w:p>
    <w:p w14:paraId="6D9916E6" w14:textId="218E195C" w:rsidR="00CA04E2" w:rsidRDefault="00180B5F" w:rsidP="0013219E">
      <w:pPr>
        <w:jc w:val="both"/>
        <w:rPr>
          <w:i/>
        </w:rPr>
      </w:pPr>
      <w:r w:rsidRPr="001C381A">
        <w:rPr>
          <w:b/>
          <w:i/>
          <w:u w:val="single"/>
        </w:rPr>
        <w:t xml:space="preserve">Proposal </w:t>
      </w:r>
      <w:r>
        <w:rPr>
          <w:b/>
          <w:i/>
          <w:u w:val="single"/>
        </w:rPr>
        <w:t>7</w:t>
      </w:r>
      <w:r w:rsidRPr="001C381A">
        <w:rPr>
          <w:b/>
          <w:i/>
          <w:u w:val="single"/>
        </w:rPr>
        <w:t>:</w:t>
      </w:r>
      <w:r>
        <w:rPr>
          <w:i/>
        </w:rPr>
        <w:t xml:space="preserve"> Consider an adjustable aggregation factor in SPS PDSCH transmission. </w:t>
      </w:r>
    </w:p>
    <w:p w14:paraId="636F9EA2" w14:textId="77777777" w:rsidR="005A4B5B" w:rsidRDefault="005A4B5B" w:rsidP="0013219E">
      <w:pPr>
        <w:jc w:val="both"/>
        <w:rPr>
          <w:i/>
        </w:rPr>
      </w:pPr>
    </w:p>
    <w:p w14:paraId="2896E657" w14:textId="2DF29AD0" w:rsidR="00854A60" w:rsidRPr="00A6576F" w:rsidRDefault="009C5A97" w:rsidP="00FB330B">
      <w:pPr>
        <w:pStyle w:val="Heading1"/>
      </w:pPr>
      <w:r w:rsidRPr="00A6576F">
        <w:lastRenderedPageBreak/>
        <w:t>Conclusion</w:t>
      </w:r>
    </w:p>
    <w:p w14:paraId="1C116919" w14:textId="3E0EE2E0"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HARQ enhancements for NTN. </w:t>
      </w:r>
      <w:r w:rsidR="009C0798">
        <w:t xml:space="preserve">Our proposals are as follows: </w:t>
      </w:r>
    </w:p>
    <w:p w14:paraId="5C229193" w14:textId="7121D7B3" w:rsidR="00180B5F" w:rsidRDefault="00180B5F" w:rsidP="009C0798">
      <w:pPr>
        <w:jc w:val="both"/>
      </w:pPr>
    </w:p>
    <w:p w14:paraId="1ACFF7BD" w14:textId="77777777" w:rsidR="00180B5F" w:rsidRPr="00D66539" w:rsidRDefault="00180B5F" w:rsidP="00180B5F">
      <w:pPr>
        <w:jc w:val="both"/>
        <w:rPr>
          <w:i/>
          <w:iCs/>
          <w:lang w:eastAsia="x-none"/>
        </w:rPr>
      </w:pPr>
      <w:r w:rsidRPr="001C381A">
        <w:rPr>
          <w:b/>
          <w:i/>
          <w:u w:val="single"/>
        </w:rPr>
        <w:t xml:space="preserve">Proposal </w:t>
      </w:r>
      <w:r>
        <w:rPr>
          <w:b/>
          <w:i/>
          <w:u w:val="single"/>
        </w:rPr>
        <w:t>1</w:t>
      </w:r>
      <w:r w:rsidRPr="001C381A">
        <w:rPr>
          <w:b/>
          <w:i/>
          <w:u w:val="single"/>
        </w:rPr>
        <w:t>:</w:t>
      </w:r>
      <w:r>
        <w:rPr>
          <w:i/>
        </w:rPr>
        <w:t xml:space="preserve"> </w:t>
      </w:r>
      <w:r>
        <w:rPr>
          <w:i/>
          <w:iCs/>
          <w:lang w:eastAsia="x-none"/>
        </w:rPr>
        <w:t>Enhanced HARQ process number indication is supported for DCI 0_0/1_0 by reusing one bit from another DCI bit field (e.g., RV field).</w:t>
      </w:r>
    </w:p>
    <w:p w14:paraId="3A5CF280" w14:textId="77777777" w:rsidR="00180B5F" w:rsidRDefault="00180B5F" w:rsidP="009C0798">
      <w:pPr>
        <w:jc w:val="both"/>
      </w:pPr>
    </w:p>
    <w:p w14:paraId="657AA58E" w14:textId="0E75366F" w:rsidR="00180B5F" w:rsidRPr="004A4EA8" w:rsidRDefault="00180B5F" w:rsidP="00180B5F">
      <w:pPr>
        <w:jc w:val="both"/>
        <w:rPr>
          <w:i/>
        </w:rPr>
      </w:pPr>
      <w:r w:rsidRPr="001C381A">
        <w:rPr>
          <w:b/>
          <w:i/>
          <w:u w:val="single"/>
        </w:rPr>
        <w:t xml:space="preserve">Proposal </w:t>
      </w:r>
      <w:r>
        <w:rPr>
          <w:b/>
          <w:i/>
          <w:u w:val="single"/>
        </w:rPr>
        <w:t>2</w:t>
      </w:r>
      <w:r w:rsidRPr="001C381A">
        <w:rPr>
          <w:b/>
          <w:i/>
          <w:u w:val="single"/>
        </w:rPr>
        <w:t>:</w:t>
      </w:r>
      <w:r>
        <w:rPr>
          <w:i/>
        </w:rPr>
        <w:t xml:space="preserve"> F</w:t>
      </w:r>
      <w:r w:rsidRPr="004A4EA8">
        <w:rPr>
          <w:i/>
        </w:rPr>
        <w:t>or Type-1 HARQ</w:t>
      </w:r>
      <w:r>
        <w:rPr>
          <w:i/>
        </w:rPr>
        <w:t>-ACK</w:t>
      </w:r>
      <w:r w:rsidRPr="004A4EA8">
        <w:rPr>
          <w:i/>
        </w:rPr>
        <w:t xml:space="preserve"> codebook, if DCIs carrying the </w:t>
      </w:r>
      <w:r>
        <w:rPr>
          <w:i/>
        </w:rPr>
        <w:t>feedback disabled</w:t>
      </w:r>
      <w:r w:rsidRPr="004A4EA8">
        <w:rPr>
          <w:i/>
        </w:rPr>
        <w:t xml:space="preserve"> and feedback</w:t>
      </w:r>
      <w:r w:rsidR="00EF14B3">
        <w:rPr>
          <w:i/>
        </w:rPr>
        <w:t xml:space="preserve"> </w:t>
      </w:r>
      <w:r w:rsidRPr="004A4EA8">
        <w:rPr>
          <w:i/>
        </w:rPr>
        <w:t>enabled HARQ processes are detected by UE</w:t>
      </w:r>
      <w:r>
        <w:rPr>
          <w:i/>
        </w:rPr>
        <w:t xml:space="preserve">, the UE always reports NACK for the feedback disabled HARQ process. </w:t>
      </w:r>
    </w:p>
    <w:p w14:paraId="1FA058C8" w14:textId="77777777" w:rsidR="00180B5F" w:rsidRDefault="00180B5F" w:rsidP="009C0798">
      <w:pPr>
        <w:jc w:val="both"/>
      </w:pPr>
    </w:p>
    <w:p w14:paraId="33B40005" w14:textId="7F844C8B" w:rsidR="00180B5F" w:rsidRPr="00180B5F" w:rsidRDefault="00180B5F" w:rsidP="009C0798">
      <w:pPr>
        <w:jc w:val="both"/>
        <w:rPr>
          <w:i/>
        </w:rPr>
      </w:pPr>
      <w:r w:rsidRPr="001C381A">
        <w:rPr>
          <w:b/>
          <w:i/>
          <w:u w:val="single"/>
        </w:rPr>
        <w:t xml:space="preserve">Proposal </w:t>
      </w:r>
      <w:r>
        <w:rPr>
          <w:b/>
          <w:i/>
          <w:u w:val="single"/>
        </w:rPr>
        <w:t>3</w:t>
      </w:r>
      <w:r w:rsidRPr="001C381A">
        <w:rPr>
          <w:b/>
          <w:i/>
          <w:u w:val="single"/>
        </w:rPr>
        <w:t>:</w:t>
      </w:r>
      <w:r w:rsidRPr="000E7118">
        <w:rPr>
          <w:i/>
        </w:rPr>
        <w:t xml:space="preserve"> </w:t>
      </w:r>
      <w:r>
        <w:rPr>
          <w:i/>
        </w:rPr>
        <w:t>F</w:t>
      </w:r>
      <w:r w:rsidRPr="004A4EA8">
        <w:rPr>
          <w:i/>
        </w:rPr>
        <w:t>or Type-1 HARQ</w:t>
      </w:r>
      <w:r>
        <w:rPr>
          <w:i/>
        </w:rPr>
        <w:t>-ACK</w:t>
      </w:r>
      <w:r w:rsidRPr="004A4EA8">
        <w:rPr>
          <w:i/>
        </w:rPr>
        <w:t xml:space="preserve"> codebook, if </w:t>
      </w:r>
      <w:r>
        <w:rPr>
          <w:i/>
        </w:rPr>
        <w:t xml:space="preserve">only </w:t>
      </w:r>
      <w:r w:rsidRPr="004A4EA8">
        <w:rPr>
          <w:i/>
        </w:rPr>
        <w:t xml:space="preserve">DCI carrying </w:t>
      </w:r>
      <w:r>
        <w:rPr>
          <w:i/>
        </w:rPr>
        <w:t>feedback disabled</w:t>
      </w:r>
      <w:r w:rsidRPr="004A4EA8">
        <w:rPr>
          <w:i/>
        </w:rPr>
        <w:t xml:space="preserve"> HARQ process </w:t>
      </w:r>
      <w:r>
        <w:rPr>
          <w:i/>
        </w:rPr>
        <w:t>is</w:t>
      </w:r>
      <w:r w:rsidRPr="004A4EA8">
        <w:rPr>
          <w:i/>
        </w:rPr>
        <w:t xml:space="preserve"> detected by UE</w:t>
      </w:r>
      <w:r>
        <w:rPr>
          <w:i/>
        </w:rPr>
        <w:t>, the UE’s behavior is same as the case if DCIs carrying the feedback disabled and feedback</w:t>
      </w:r>
      <w:r w:rsidR="00EF14B3">
        <w:rPr>
          <w:i/>
        </w:rPr>
        <w:t xml:space="preserve"> </w:t>
      </w:r>
      <w:r>
        <w:rPr>
          <w:i/>
        </w:rPr>
        <w:t xml:space="preserve">enabled HARQ processes are detected by UE. </w:t>
      </w:r>
    </w:p>
    <w:p w14:paraId="262DD397" w14:textId="45793566" w:rsidR="00180B5F" w:rsidRDefault="00180B5F" w:rsidP="009C0798">
      <w:pPr>
        <w:jc w:val="both"/>
      </w:pPr>
    </w:p>
    <w:p w14:paraId="356B921B" w14:textId="30EE990B" w:rsidR="00180B5F" w:rsidRDefault="00180B5F" w:rsidP="00180B5F">
      <w:pPr>
        <w:jc w:val="both"/>
        <w:rPr>
          <w:i/>
        </w:rPr>
      </w:pPr>
      <w:r w:rsidRPr="001C381A">
        <w:rPr>
          <w:b/>
          <w:i/>
          <w:u w:val="single"/>
        </w:rPr>
        <w:t xml:space="preserve">Proposal </w:t>
      </w:r>
      <w:r>
        <w:rPr>
          <w:b/>
          <w:i/>
          <w:u w:val="single"/>
        </w:rPr>
        <w:t>4</w:t>
      </w:r>
      <w:r w:rsidRPr="001C381A">
        <w:rPr>
          <w:b/>
          <w:i/>
          <w:u w:val="single"/>
        </w:rPr>
        <w:t>:</w:t>
      </w:r>
      <w:r>
        <w:rPr>
          <w:i/>
        </w:rPr>
        <w:t xml:space="preserve"> In </w:t>
      </w:r>
      <w:r w:rsidR="00031253">
        <w:rPr>
          <w:i/>
        </w:rPr>
        <w:t>T</w:t>
      </w:r>
      <w:r>
        <w:rPr>
          <w:i/>
        </w:rPr>
        <w:t xml:space="preserve">ype-2 HARQ-ACK codebook construction, for the DCI of PDSCH with feedback disabled HARQ processes, C-DAI and T-DAI are given the count of </w:t>
      </w:r>
      <w:r w:rsidRPr="00DF6BF3">
        <w:rPr>
          <w:i/>
        </w:rPr>
        <w:t>feedback</w:t>
      </w:r>
      <w:r>
        <w:rPr>
          <w:i/>
        </w:rPr>
        <w:t xml:space="preserve"> </w:t>
      </w:r>
      <w:r w:rsidRPr="00DF6BF3">
        <w:rPr>
          <w:i/>
        </w:rPr>
        <w:t>enabled processes</w:t>
      </w:r>
      <w:r>
        <w:rPr>
          <w:i/>
        </w:rPr>
        <w:t>.</w:t>
      </w:r>
    </w:p>
    <w:p w14:paraId="56026863" w14:textId="77777777" w:rsidR="00180B5F" w:rsidRDefault="00180B5F" w:rsidP="009C0798">
      <w:pPr>
        <w:jc w:val="both"/>
      </w:pPr>
    </w:p>
    <w:p w14:paraId="59003B58" w14:textId="77777777" w:rsidR="005644AB" w:rsidRDefault="005644AB" w:rsidP="005644AB">
      <w:pPr>
        <w:jc w:val="both"/>
        <w:rPr>
          <w:i/>
        </w:rPr>
      </w:pPr>
      <w:r w:rsidRPr="00DA0DB6">
        <w:rPr>
          <w:b/>
          <w:i/>
          <w:u w:val="single"/>
        </w:rPr>
        <w:t>Proposal 5:</w:t>
      </w:r>
      <w:r w:rsidRPr="00DA0DB6">
        <w:rPr>
          <w:i/>
        </w:rPr>
        <w:t xml:space="preserve"> For Type-1 HARQ-ACK codebook only for SPS PDSCH and for Type-2 HARQ-ACK codebook for SPS PDSCH, if a SPS configuration includes feedback disabled HARQ processes, then the HARQ-ACK codebook does not include the ACK/NACK bits for those feedback disabled HARQ processes.</w:t>
      </w:r>
      <w:r>
        <w:rPr>
          <w:i/>
        </w:rPr>
        <w:t xml:space="preserve"> </w:t>
      </w:r>
    </w:p>
    <w:p w14:paraId="78F1919B" w14:textId="77777777" w:rsidR="005644AB" w:rsidRPr="001334C6" w:rsidRDefault="005644AB" w:rsidP="005644AB">
      <w:pPr>
        <w:pStyle w:val="ListParagraph"/>
        <w:numPr>
          <w:ilvl w:val="0"/>
          <w:numId w:val="38"/>
        </w:numPr>
        <w:jc w:val="both"/>
        <w:rPr>
          <w:rFonts w:ascii="Times New Roman" w:eastAsia="Times New Roman" w:hAnsi="Times New Roman"/>
          <w:i/>
          <w:sz w:val="24"/>
          <w:szCs w:val="24"/>
          <w:lang w:eastAsia="zh-CN"/>
        </w:rPr>
      </w:pPr>
      <w:r>
        <w:rPr>
          <w:rFonts w:ascii="Times New Roman" w:eastAsia="Times New Roman" w:hAnsi="Times New Roman"/>
          <w:i/>
          <w:sz w:val="24"/>
          <w:szCs w:val="24"/>
          <w:lang w:eastAsia="zh-CN"/>
        </w:rPr>
        <w:t>Strive for a mechanism where all HARQ processes in a SPS configuration have the same feedback setting.</w:t>
      </w:r>
    </w:p>
    <w:p w14:paraId="4632C91B" w14:textId="77777777" w:rsidR="00180B5F" w:rsidRDefault="00180B5F" w:rsidP="009C0798">
      <w:pPr>
        <w:jc w:val="both"/>
      </w:pPr>
    </w:p>
    <w:p w14:paraId="7292ED41" w14:textId="58C79275" w:rsidR="00180B5F" w:rsidRPr="00180B5F" w:rsidRDefault="00180B5F" w:rsidP="009C0798">
      <w:pPr>
        <w:jc w:val="both"/>
        <w:rPr>
          <w:i/>
        </w:rPr>
      </w:pPr>
      <w:r w:rsidRPr="001C381A">
        <w:rPr>
          <w:b/>
          <w:i/>
          <w:u w:val="single"/>
        </w:rPr>
        <w:t xml:space="preserve">Proposal </w:t>
      </w:r>
      <w:r>
        <w:rPr>
          <w:b/>
          <w:i/>
          <w:u w:val="single"/>
        </w:rPr>
        <w:t>6</w:t>
      </w:r>
      <w:r w:rsidRPr="001C381A">
        <w:rPr>
          <w:b/>
          <w:i/>
          <w:u w:val="single"/>
        </w:rPr>
        <w:t>:</w:t>
      </w:r>
      <w:r>
        <w:rPr>
          <w:i/>
        </w:rPr>
        <w:t xml:space="preserve"> Support to increase the aggregation factor for both dynamic grant PDSCH and SPS PDSCH. </w:t>
      </w:r>
    </w:p>
    <w:p w14:paraId="18109C5A" w14:textId="7737CD89" w:rsidR="008B0790" w:rsidRDefault="008B0790" w:rsidP="009C0798">
      <w:pPr>
        <w:jc w:val="both"/>
      </w:pPr>
    </w:p>
    <w:p w14:paraId="59BFB251" w14:textId="77777777" w:rsidR="00180B5F" w:rsidRDefault="00180B5F" w:rsidP="00180B5F">
      <w:pPr>
        <w:jc w:val="both"/>
        <w:rPr>
          <w:i/>
        </w:rPr>
      </w:pPr>
      <w:r w:rsidRPr="001C381A">
        <w:rPr>
          <w:b/>
          <w:i/>
          <w:u w:val="single"/>
        </w:rPr>
        <w:t xml:space="preserve">Proposal </w:t>
      </w:r>
      <w:r>
        <w:rPr>
          <w:b/>
          <w:i/>
          <w:u w:val="single"/>
        </w:rPr>
        <w:t>7</w:t>
      </w:r>
      <w:r w:rsidRPr="001C381A">
        <w:rPr>
          <w:b/>
          <w:i/>
          <w:u w:val="single"/>
        </w:rPr>
        <w:t>:</w:t>
      </w:r>
      <w:r>
        <w:rPr>
          <w:i/>
        </w:rPr>
        <w:t xml:space="preserve"> Consider an adjustable aggregation factor in SPS PDSCH transmission. </w:t>
      </w:r>
    </w:p>
    <w:p w14:paraId="6F359643" w14:textId="77777777" w:rsidR="008749D5" w:rsidRPr="008B0790" w:rsidRDefault="008749D5" w:rsidP="008B0790">
      <w:pPr>
        <w:jc w:val="both"/>
        <w:rPr>
          <w:i/>
        </w:rPr>
      </w:pPr>
    </w:p>
    <w:p w14:paraId="2E75F001" w14:textId="77777777" w:rsidR="007E70BB" w:rsidRPr="00A6576F" w:rsidRDefault="005C63AE" w:rsidP="007E70BB">
      <w:pPr>
        <w:pStyle w:val="Heading1"/>
      </w:pPr>
      <w:r w:rsidRPr="00A6576F">
        <w:t>References</w:t>
      </w:r>
    </w:p>
    <w:p w14:paraId="6A096F0D" w14:textId="10361445" w:rsidR="00B77167" w:rsidRDefault="00B77167"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6861923"/>
      <w:bookmarkStart w:id="1" w:name="_Ref49784839"/>
      <w:bookmarkStart w:id="2" w:name="_Ref30519541"/>
      <w:bookmarkStart w:id="3" w:name="_Ref46861948"/>
      <w:bookmarkStart w:id="4" w:name="_Ref30499280"/>
      <w:r>
        <w:t>RP-</w:t>
      </w:r>
      <w:r w:rsidR="00CD68E5">
        <w:t>211557</w:t>
      </w:r>
      <w:r>
        <w:t xml:space="preserve">, </w:t>
      </w:r>
      <w:r w:rsidR="00B12023">
        <w:t>“</w:t>
      </w:r>
      <w:r>
        <w:t>Solutions for NR to support non-terrestrial networks (NTN),</w:t>
      </w:r>
      <w:r w:rsidR="00B12023">
        <w:t>”</w:t>
      </w:r>
      <w:r>
        <w:t xml:space="preserve"> </w:t>
      </w:r>
      <w:r w:rsidR="006D0786">
        <w:t>Mar</w:t>
      </w:r>
      <w:r>
        <w:t>. 202</w:t>
      </w:r>
      <w:r w:rsidR="006D0786">
        <w:t>1</w:t>
      </w:r>
      <w:r>
        <w:t>.</w:t>
      </w:r>
      <w:bookmarkEnd w:id="0"/>
      <w:r>
        <w:t xml:space="preserve"> </w:t>
      </w:r>
    </w:p>
    <w:p w14:paraId="605F6B97" w14:textId="774E9603"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0135204"/>
      <w:r w:rsidRPr="00260AB8">
        <w:t>R1-2</w:t>
      </w:r>
      <w:r w:rsidR="009C4FA3">
        <w:t>10</w:t>
      </w:r>
      <w:r w:rsidR="00EF0344">
        <w:t>8511</w:t>
      </w:r>
      <w:r w:rsidRPr="00260AB8">
        <w:t>, “</w:t>
      </w:r>
      <w:r w:rsidR="00CD68E5" w:rsidRPr="00A95C61">
        <w:rPr>
          <w:lang w:eastAsia="x-none"/>
        </w:rPr>
        <w:t>Summary#</w:t>
      </w:r>
      <w:r w:rsidR="00EF0344">
        <w:rPr>
          <w:lang w:eastAsia="x-none"/>
        </w:rPr>
        <w:t>2</w:t>
      </w:r>
      <w:r w:rsidR="00CD68E5" w:rsidRPr="00A95C61">
        <w:rPr>
          <w:lang w:eastAsia="x-none"/>
        </w:rPr>
        <w:t xml:space="preserve"> of AI 8.4.3 for HARQ in NTN</w:t>
      </w:r>
      <w:r w:rsidRPr="00260AB8">
        <w:t xml:space="preserve">,” </w:t>
      </w:r>
      <w:r w:rsidR="00EF0344">
        <w:t>Aug.</w:t>
      </w:r>
      <w:r w:rsidRPr="00260AB8">
        <w:t xml:space="preserve"> 202</w:t>
      </w:r>
      <w:r w:rsidR="009C4FA3">
        <w:t>1</w:t>
      </w:r>
      <w:r w:rsidRPr="00260AB8">
        <w:t>.</w:t>
      </w:r>
      <w:bookmarkEnd w:id="1"/>
      <w:bookmarkEnd w:id="5"/>
      <w:r w:rsidRPr="00260AB8">
        <w:t xml:space="preserve">  </w:t>
      </w:r>
    </w:p>
    <w:p w14:paraId="43225EE1" w14:textId="77777777" w:rsidR="00EF0344" w:rsidRDefault="00EF0344" w:rsidP="00EF034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83193069"/>
      <w:bookmarkStart w:id="7" w:name="_Ref78022874"/>
      <w:bookmarkStart w:id="8" w:name="_Ref49784738"/>
      <w:bookmarkEnd w:id="2"/>
      <w:bookmarkEnd w:id="3"/>
      <w:bookmarkEnd w:id="4"/>
      <w:r>
        <w:t>Chairman’s Notes, 3GPP TSG RAN1 WG1 #106-e Meeting, Aug. 2021.</w:t>
      </w:r>
      <w:bookmarkEnd w:id="6"/>
    </w:p>
    <w:p w14:paraId="538D636B" w14:textId="18D2455F" w:rsidR="009C4FA3" w:rsidRDefault="009C4FA3" w:rsidP="00B7716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64629387"/>
      <w:bookmarkEnd w:id="7"/>
      <w:bookmarkEnd w:id="8"/>
      <w:r>
        <w:t>Chairman’s Notes, 3GPP TSG RAN1 WG1 #103-e Meeting, Nov. 2020.</w:t>
      </w:r>
      <w:bookmarkEnd w:id="9"/>
    </w:p>
    <w:p w14:paraId="506547E6" w14:textId="77777777" w:rsidR="00EF0344" w:rsidRDefault="00EF0344" w:rsidP="00EF034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83373235"/>
      <w:r>
        <w:t>Chairman’s Notes, 3GPP TSG RAN1 WG1 #105-e Meeting, May 2021.</w:t>
      </w:r>
      <w:bookmarkEnd w:id="10"/>
    </w:p>
    <w:p w14:paraId="432FE211" w14:textId="77777777" w:rsidR="00182DFB" w:rsidRDefault="00182DFB" w:rsidP="00182DF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60157089"/>
      <w:bookmarkStart w:id="12" w:name="_Ref78965451"/>
      <w:r>
        <w:t>3GPP TS 38.212, NR; Multiplexing and channel coding, v16.5.0, Mar. 2021.</w:t>
      </w:r>
      <w:bookmarkEnd w:id="11"/>
    </w:p>
    <w:p w14:paraId="7CAB34A7" w14:textId="577F4BB8" w:rsidR="00182DFB" w:rsidRDefault="00EF0344" w:rsidP="00180B5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83389638"/>
      <w:r>
        <w:t>Chairman’s Notes, 3GPP TSG RAN1 WG1 #104-e Meeting, Feb. 2021.</w:t>
      </w:r>
      <w:bookmarkEnd w:id="12"/>
      <w:bookmarkEnd w:id="13"/>
    </w:p>
    <w:sectPr w:rsidR="00182DF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F4E30" w14:textId="77777777" w:rsidR="00FA62C6" w:rsidRDefault="00FA62C6">
      <w:r>
        <w:separator/>
      </w:r>
    </w:p>
  </w:endnote>
  <w:endnote w:type="continuationSeparator" w:id="0">
    <w:p w14:paraId="02E0FA28" w14:textId="77777777" w:rsidR="00FA62C6" w:rsidRDefault="00FA62C6">
      <w:r>
        <w:continuationSeparator/>
      </w:r>
    </w:p>
  </w:endnote>
  <w:endnote w:type="continuationNotice" w:id="1">
    <w:p w14:paraId="1A659C4A" w14:textId="77777777" w:rsidR="00FA62C6" w:rsidRDefault="00FA62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410F3C" w:rsidRDefault="00410F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11064" w14:textId="77777777" w:rsidR="00FA62C6" w:rsidRDefault="00FA62C6">
      <w:r>
        <w:separator/>
      </w:r>
    </w:p>
  </w:footnote>
  <w:footnote w:type="continuationSeparator" w:id="0">
    <w:p w14:paraId="0432F9E8" w14:textId="77777777" w:rsidR="00FA62C6" w:rsidRDefault="00FA62C6">
      <w:r>
        <w:continuationSeparator/>
      </w:r>
    </w:p>
  </w:footnote>
  <w:footnote w:type="continuationNotice" w:id="1">
    <w:p w14:paraId="3A4EB2C6" w14:textId="77777777" w:rsidR="00FA62C6" w:rsidRDefault="00FA62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2A3436"/>
    <w:multiLevelType w:val="hybridMultilevel"/>
    <w:tmpl w:val="5AA00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1B7183"/>
    <w:multiLevelType w:val="multilevel"/>
    <w:tmpl w:val="1C0A0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224F4D"/>
    <w:multiLevelType w:val="multilevel"/>
    <w:tmpl w:val="1102E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474B2"/>
    <w:multiLevelType w:val="hybridMultilevel"/>
    <w:tmpl w:val="2FA666D0"/>
    <w:lvl w:ilvl="0" w:tplc="04090001">
      <w:start w:val="1"/>
      <w:numFmt w:val="bullet"/>
      <w:lvlText w:val=""/>
      <w:lvlJc w:val="left"/>
      <w:pPr>
        <w:ind w:left="1379" w:hanging="360"/>
      </w:pPr>
      <w:rPr>
        <w:rFonts w:ascii="Symbol" w:hAnsi="Symbol"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14"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D522D"/>
    <w:multiLevelType w:val="hybridMultilevel"/>
    <w:tmpl w:val="AF747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8541D89"/>
    <w:multiLevelType w:val="multilevel"/>
    <w:tmpl w:val="AF2E2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F444855"/>
    <w:multiLevelType w:val="multilevel"/>
    <w:tmpl w:val="30BC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15"/>
  </w:num>
  <w:num w:numId="4">
    <w:abstractNumId w:val="16"/>
  </w:num>
  <w:num w:numId="5">
    <w:abstractNumId w:val="10"/>
  </w:num>
  <w:num w:numId="6">
    <w:abstractNumId w:val="18"/>
  </w:num>
  <w:num w:numId="7">
    <w:abstractNumId w:val="30"/>
  </w:num>
  <w:num w:numId="8">
    <w:abstractNumId w:val="12"/>
  </w:num>
  <w:num w:numId="9">
    <w:abstractNumId w:val="26"/>
  </w:num>
  <w:num w:numId="10">
    <w:abstractNumId w:val="0"/>
  </w:num>
  <w:num w:numId="11">
    <w:abstractNumId w:val="32"/>
  </w:num>
  <w:num w:numId="12">
    <w:abstractNumId w:val="5"/>
  </w:num>
  <w:num w:numId="13">
    <w:abstractNumId w:val="28"/>
  </w:num>
  <w:num w:numId="14">
    <w:abstractNumId w:val="17"/>
  </w:num>
  <w:num w:numId="15">
    <w:abstractNumId w:val="33"/>
  </w:num>
  <w:num w:numId="16">
    <w:abstractNumId w:val="37"/>
  </w:num>
  <w:num w:numId="17">
    <w:abstractNumId w:val="9"/>
  </w:num>
  <w:num w:numId="18">
    <w:abstractNumId w:val="31"/>
  </w:num>
  <w:num w:numId="19">
    <w:abstractNumId w:val="14"/>
  </w:num>
  <w:num w:numId="20">
    <w:abstractNumId w:val="8"/>
  </w:num>
  <w:num w:numId="21">
    <w:abstractNumId w:val="27"/>
  </w:num>
  <w:num w:numId="22">
    <w:abstractNumId w:val="6"/>
  </w:num>
  <w:num w:numId="23">
    <w:abstractNumId w:val="25"/>
  </w:num>
  <w:num w:numId="24">
    <w:abstractNumId w:val="7"/>
  </w:num>
  <w:num w:numId="25">
    <w:abstractNumId w:val="3"/>
  </w:num>
  <w:num w:numId="26">
    <w:abstractNumId w:val="4"/>
  </w:num>
  <w:num w:numId="27">
    <w:abstractNumId w:val="34"/>
  </w:num>
  <w:num w:numId="28">
    <w:abstractNumId w:val="35"/>
  </w:num>
  <w:num w:numId="29">
    <w:abstractNumId w:val="20"/>
  </w:num>
  <w:num w:numId="30">
    <w:abstractNumId w:val="21"/>
  </w:num>
  <w:num w:numId="31">
    <w:abstractNumId w:val="23"/>
  </w:num>
  <w:num w:numId="32">
    <w:abstractNumId w:val="36"/>
  </w:num>
  <w:num w:numId="33">
    <w:abstractNumId w:val="19"/>
  </w:num>
  <w:num w:numId="34">
    <w:abstractNumId w:val="29"/>
  </w:num>
  <w:num w:numId="35">
    <w:abstractNumId w:val="22"/>
  </w:num>
  <w:num w:numId="36">
    <w:abstractNumId w:val="11"/>
  </w:num>
  <w:num w:numId="37">
    <w:abstractNumId w:val="13"/>
  </w:num>
  <w:num w:numId="3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253"/>
    <w:rsid w:val="0003198A"/>
    <w:rsid w:val="00031A91"/>
    <w:rsid w:val="000325B8"/>
    <w:rsid w:val="000338CF"/>
    <w:rsid w:val="00033B4F"/>
    <w:rsid w:val="00033F51"/>
    <w:rsid w:val="0003438B"/>
    <w:rsid w:val="000345BA"/>
    <w:rsid w:val="0003476B"/>
    <w:rsid w:val="00034C15"/>
    <w:rsid w:val="00035672"/>
    <w:rsid w:val="00036BA1"/>
    <w:rsid w:val="0003700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568"/>
    <w:rsid w:val="00047C44"/>
    <w:rsid w:val="00047D40"/>
    <w:rsid w:val="00047F58"/>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35"/>
    <w:rsid w:val="0005606A"/>
    <w:rsid w:val="00057117"/>
    <w:rsid w:val="000576A8"/>
    <w:rsid w:val="00057C12"/>
    <w:rsid w:val="0006008B"/>
    <w:rsid w:val="0006036B"/>
    <w:rsid w:val="0006081F"/>
    <w:rsid w:val="000608BD"/>
    <w:rsid w:val="00060AC4"/>
    <w:rsid w:val="00061414"/>
    <w:rsid w:val="00061485"/>
    <w:rsid w:val="0006157B"/>
    <w:rsid w:val="0006162C"/>
    <w:rsid w:val="000616E7"/>
    <w:rsid w:val="000622A6"/>
    <w:rsid w:val="000626CA"/>
    <w:rsid w:val="0006389C"/>
    <w:rsid w:val="00064085"/>
    <w:rsid w:val="0006487E"/>
    <w:rsid w:val="000650C1"/>
    <w:rsid w:val="00065E1A"/>
    <w:rsid w:val="000668B8"/>
    <w:rsid w:val="00066AEE"/>
    <w:rsid w:val="00067759"/>
    <w:rsid w:val="000707A2"/>
    <w:rsid w:val="000708A3"/>
    <w:rsid w:val="00071F96"/>
    <w:rsid w:val="000721FE"/>
    <w:rsid w:val="00072B34"/>
    <w:rsid w:val="000732FB"/>
    <w:rsid w:val="0007330B"/>
    <w:rsid w:val="00075AB6"/>
    <w:rsid w:val="00075C5D"/>
    <w:rsid w:val="0007717C"/>
    <w:rsid w:val="00077B17"/>
    <w:rsid w:val="00077D33"/>
    <w:rsid w:val="00077E5F"/>
    <w:rsid w:val="0008036A"/>
    <w:rsid w:val="0008055F"/>
    <w:rsid w:val="00080878"/>
    <w:rsid w:val="00080A67"/>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7DD"/>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990"/>
    <w:rsid w:val="000B6B0E"/>
    <w:rsid w:val="000B6DD7"/>
    <w:rsid w:val="000B7445"/>
    <w:rsid w:val="000B77FA"/>
    <w:rsid w:val="000B7AF8"/>
    <w:rsid w:val="000B7B47"/>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B4"/>
    <w:rsid w:val="000D0EFF"/>
    <w:rsid w:val="000D17F5"/>
    <w:rsid w:val="000D1D69"/>
    <w:rsid w:val="000D1F2E"/>
    <w:rsid w:val="000D1F94"/>
    <w:rsid w:val="000D2961"/>
    <w:rsid w:val="000D35A7"/>
    <w:rsid w:val="000D40C8"/>
    <w:rsid w:val="000D4797"/>
    <w:rsid w:val="000D4B25"/>
    <w:rsid w:val="000D4FAC"/>
    <w:rsid w:val="000D50DB"/>
    <w:rsid w:val="000D59C5"/>
    <w:rsid w:val="000D59E4"/>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2D90"/>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1BE"/>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0A95"/>
    <w:rsid w:val="001219F5"/>
    <w:rsid w:val="00121A20"/>
    <w:rsid w:val="00121FDD"/>
    <w:rsid w:val="0012210F"/>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19E"/>
    <w:rsid w:val="00132225"/>
    <w:rsid w:val="00132312"/>
    <w:rsid w:val="00132A13"/>
    <w:rsid w:val="00132FD0"/>
    <w:rsid w:val="001334C6"/>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752"/>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AF5"/>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0B5F"/>
    <w:rsid w:val="0018143F"/>
    <w:rsid w:val="001815BA"/>
    <w:rsid w:val="001815DD"/>
    <w:rsid w:val="00181A6B"/>
    <w:rsid w:val="00182925"/>
    <w:rsid w:val="00182DFB"/>
    <w:rsid w:val="001836C2"/>
    <w:rsid w:val="001836F6"/>
    <w:rsid w:val="00183ED8"/>
    <w:rsid w:val="00184052"/>
    <w:rsid w:val="00184A9B"/>
    <w:rsid w:val="00184BE7"/>
    <w:rsid w:val="00185D66"/>
    <w:rsid w:val="00186D59"/>
    <w:rsid w:val="001871DD"/>
    <w:rsid w:val="00187930"/>
    <w:rsid w:val="00190AC1"/>
    <w:rsid w:val="001927DF"/>
    <w:rsid w:val="001932FC"/>
    <w:rsid w:val="0019341A"/>
    <w:rsid w:val="00193704"/>
    <w:rsid w:val="0019487F"/>
    <w:rsid w:val="00194B49"/>
    <w:rsid w:val="00194D89"/>
    <w:rsid w:val="00194F24"/>
    <w:rsid w:val="00195196"/>
    <w:rsid w:val="001958BF"/>
    <w:rsid w:val="0019604B"/>
    <w:rsid w:val="001969E6"/>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27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6796"/>
    <w:rsid w:val="001C6A22"/>
    <w:rsid w:val="001C7019"/>
    <w:rsid w:val="001C7241"/>
    <w:rsid w:val="001C72C0"/>
    <w:rsid w:val="001C73A8"/>
    <w:rsid w:val="001C7EDE"/>
    <w:rsid w:val="001D0CF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0FD2"/>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1F777D"/>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7A"/>
    <w:rsid w:val="00222DBC"/>
    <w:rsid w:val="00223FCB"/>
    <w:rsid w:val="00224D76"/>
    <w:rsid w:val="00224F0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6C0"/>
    <w:rsid w:val="00243A70"/>
    <w:rsid w:val="00243B00"/>
    <w:rsid w:val="00243D41"/>
    <w:rsid w:val="00243ED4"/>
    <w:rsid w:val="00244216"/>
    <w:rsid w:val="002442F3"/>
    <w:rsid w:val="00244335"/>
    <w:rsid w:val="0024478D"/>
    <w:rsid w:val="00244A3D"/>
    <w:rsid w:val="002458EB"/>
    <w:rsid w:val="00245D2C"/>
    <w:rsid w:val="00245ECE"/>
    <w:rsid w:val="0024622C"/>
    <w:rsid w:val="00247C40"/>
    <w:rsid w:val="00247E48"/>
    <w:rsid w:val="0025003A"/>
    <w:rsid w:val="002500C8"/>
    <w:rsid w:val="00251148"/>
    <w:rsid w:val="00251500"/>
    <w:rsid w:val="0025159A"/>
    <w:rsid w:val="00251949"/>
    <w:rsid w:val="00251CEE"/>
    <w:rsid w:val="00252A28"/>
    <w:rsid w:val="002562F8"/>
    <w:rsid w:val="00256F60"/>
    <w:rsid w:val="0025719F"/>
    <w:rsid w:val="00257299"/>
    <w:rsid w:val="00257543"/>
    <w:rsid w:val="002579FA"/>
    <w:rsid w:val="002605C9"/>
    <w:rsid w:val="00260AB8"/>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B77"/>
    <w:rsid w:val="002C2F4D"/>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BEC"/>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7D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DD0"/>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1AC"/>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78D"/>
    <w:rsid w:val="003C4D0A"/>
    <w:rsid w:val="003C4F5D"/>
    <w:rsid w:val="003C585B"/>
    <w:rsid w:val="003C5D55"/>
    <w:rsid w:val="003C6EF3"/>
    <w:rsid w:val="003C76CC"/>
    <w:rsid w:val="003C7806"/>
    <w:rsid w:val="003C78B5"/>
    <w:rsid w:val="003C7F8E"/>
    <w:rsid w:val="003D0607"/>
    <w:rsid w:val="003D0723"/>
    <w:rsid w:val="003D0FDB"/>
    <w:rsid w:val="003D109F"/>
    <w:rsid w:val="003D1F32"/>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31D"/>
    <w:rsid w:val="003E2653"/>
    <w:rsid w:val="003E33C2"/>
    <w:rsid w:val="003E3A14"/>
    <w:rsid w:val="003E3C4D"/>
    <w:rsid w:val="003E434B"/>
    <w:rsid w:val="003E5037"/>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2E7D"/>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3C"/>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4BE"/>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4EF"/>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2DBE"/>
    <w:rsid w:val="00453016"/>
    <w:rsid w:val="00453155"/>
    <w:rsid w:val="004536BD"/>
    <w:rsid w:val="004539B6"/>
    <w:rsid w:val="004539C6"/>
    <w:rsid w:val="00453C0A"/>
    <w:rsid w:val="004540E9"/>
    <w:rsid w:val="004541F9"/>
    <w:rsid w:val="00454DB3"/>
    <w:rsid w:val="0045578A"/>
    <w:rsid w:val="004561E0"/>
    <w:rsid w:val="00456A48"/>
    <w:rsid w:val="00456FC4"/>
    <w:rsid w:val="00457565"/>
    <w:rsid w:val="00457B71"/>
    <w:rsid w:val="00457CD9"/>
    <w:rsid w:val="00460601"/>
    <w:rsid w:val="00460721"/>
    <w:rsid w:val="00460746"/>
    <w:rsid w:val="00460FC2"/>
    <w:rsid w:val="004614A2"/>
    <w:rsid w:val="004619F9"/>
    <w:rsid w:val="00461C75"/>
    <w:rsid w:val="00461EBB"/>
    <w:rsid w:val="004621E8"/>
    <w:rsid w:val="00462C81"/>
    <w:rsid w:val="00462FA5"/>
    <w:rsid w:val="0046325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0CF5"/>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101A"/>
    <w:rsid w:val="004912C3"/>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EA8"/>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42CB"/>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B70"/>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AA"/>
    <w:rsid w:val="004E28F9"/>
    <w:rsid w:val="004E2F82"/>
    <w:rsid w:val="004E34E7"/>
    <w:rsid w:val="004E3AC0"/>
    <w:rsid w:val="004E3C8B"/>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90"/>
    <w:rsid w:val="004F2078"/>
    <w:rsid w:val="004F210A"/>
    <w:rsid w:val="004F2507"/>
    <w:rsid w:val="004F2AE0"/>
    <w:rsid w:val="004F4200"/>
    <w:rsid w:val="004F4931"/>
    <w:rsid w:val="004F4AFB"/>
    <w:rsid w:val="004F4DA3"/>
    <w:rsid w:val="004F5AC4"/>
    <w:rsid w:val="004F631E"/>
    <w:rsid w:val="004F6B70"/>
    <w:rsid w:val="004F7717"/>
    <w:rsid w:val="004F7B9A"/>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44A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401"/>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35F"/>
    <w:rsid w:val="00590855"/>
    <w:rsid w:val="00591ADF"/>
    <w:rsid w:val="00591C56"/>
    <w:rsid w:val="00591D01"/>
    <w:rsid w:val="00591F85"/>
    <w:rsid w:val="005928F0"/>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B5B"/>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64C"/>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35F"/>
    <w:rsid w:val="005E385F"/>
    <w:rsid w:val="005E3997"/>
    <w:rsid w:val="005E3DE7"/>
    <w:rsid w:val="005E3EEB"/>
    <w:rsid w:val="005E5197"/>
    <w:rsid w:val="005E53B0"/>
    <w:rsid w:val="005E58BB"/>
    <w:rsid w:val="005E5B81"/>
    <w:rsid w:val="005E5C2B"/>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1EE7"/>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E6D"/>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B42"/>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4BC7"/>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8FD"/>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422"/>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0E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54B"/>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398"/>
    <w:rsid w:val="006B2533"/>
    <w:rsid w:val="006B27AB"/>
    <w:rsid w:val="006B27D0"/>
    <w:rsid w:val="006B29DD"/>
    <w:rsid w:val="006B31F0"/>
    <w:rsid w:val="006B353D"/>
    <w:rsid w:val="006B50CF"/>
    <w:rsid w:val="006B5460"/>
    <w:rsid w:val="006B6066"/>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2B0"/>
    <w:rsid w:val="006D0786"/>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AEC"/>
    <w:rsid w:val="006D6F08"/>
    <w:rsid w:val="006D70A5"/>
    <w:rsid w:val="006D7606"/>
    <w:rsid w:val="006D7CCE"/>
    <w:rsid w:val="006E01C9"/>
    <w:rsid w:val="006E03A1"/>
    <w:rsid w:val="006E04FE"/>
    <w:rsid w:val="006E05DF"/>
    <w:rsid w:val="006E062C"/>
    <w:rsid w:val="006E17F7"/>
    <w:rsid w:val="006E1843"/>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74A"/>
    <w:rsid w:val="006E6EC8"/>
    <w:rsid w:val="006E73AE"/>
    <w:rsid w:val="006E7898"/>
    <w:rsid w:val="006E7954"/>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275"/>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38"/>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26B"/>
    <w:rsid w:val="007255D2"/>
    <w:rsid w:val="00725CDF"/>
    <w:rsid w:val="00726422"/>
    <w:rsid w:val="00726EA6"/>
    <w:rsid w:val="00727208"/>
    <w:rsid w:val="0072766F"/>
    <w:rsid w:val="00727680"/>
    <w:rsid w:val="00727BE1"/>
    <w:rsid w:val="00727EC3"/>
    <w:rsid w:val="007301DD"/>
    <w:rsid w:val="00730860"/>
    <w:rsid w:val="00731E32"/>
    <w:rsid w:val="00733BDE"/>
    <w:rsid w:val="007343DA"/>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0CEE"/>
    <w:rsid w:val="00771219"/>
    <w:rsid w:val="00772162"/>
    <w:rsid w:val="0077230B"/>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528"/>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12E"/>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64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1AE4"/>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04E"/>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5D9D"/>
    <w:rsid w:val="0085626F"/>
    <w:rsid w:val="00856911"/>
    <w:rsid w:val="00856917"/>
    <w:rsid w:val="00856B1D"/>
    <w:rsid w:val="00856BA4"/>
    <w:rsid w:val="00857C3A"/>
    <w:rsid w:val="00857E8D"/>
    <w:rsid w:val="00857F60"/>
    <w:rsid w:val="00862397"/>
    <w:rsid w:val="0086251D"/>
    <w:rsid w:val="0086325B"/>
    <w:rsid w:val="00863435"/>
    <w:rsid w:val="00863F02"/>
    <w:rsid w:val="00864C77"/>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9D5"/>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AC5"/>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0790"/>
    <w:rsid w:val="008B0A3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60F"/>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835"/>
    <w:rsid w:val="008C6AE8"/>
    <w:rsid w:val="008C6D30"/>
    <w:rsid w:val="008C6DCD"/>
    <w:rsid w:val="008C7573"/>
    <w:rsid w:val="008D06CC"/>
    <w:rsid w:val="008D0A1F"/>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7D5"/>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035"/>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646"/>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1BA"/>
    <w:rsid w:val="009818B3"/>
    <w:rsid w:val="00981B5D"/>
    <w:rsid w:val="009820FD"/>
    <w:rsid w:val="00982E8E"/>
    <w:rsid w:val="009834A9"/>
    <w:rsid w:val="00983B4E"/>
    <w:rsid w:val="0098420B"/>
    <w:rsid w:val="00984B75"/>
    <w:rsid w:val="00984D3E"/>
    <w:rsid w:val="009851A6"/>
    <w:rsid w:val="00985253"/>
    <w:rsid w:val="009853B3"/>
    <w:rsid w:val="0098569B"/>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9A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4FA3"/>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BAD"/>
    <w:rsid w:val="009E3017"/>
    <w:rsid w:val="009E317A"/>
    <w:rsid w:val="009E35DB"/>
    <w:rsid w:val="009E3781"/>
    <w:rsid w:val="009E3799"/>
    <w:rsid w:val="009E4342"/>
    <w:rsid w:val="009E47A3"/>
    <w:rsid w:val="009E4897"/>
    <w:rsid w:val="009E4B86"/>
    <w:rsid w:val="009E4E83"/>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CBD"/>
    <w:rsid w:val="00A47931"/>
    <w:rsid w:val="00A5014C"/>
    <w:rsid w:val="00A50307"/>
    <w:rsid w:val="00A5094F"/>
    <w:rsid w:val="00A50986"/>
    <w:rsid w:val="00A50D8F"/>
    <w:rsid w:val="00A50F47"/>
    <w:rsid w:val="00A51E0C"/>
    <w:rsid w:val="00A52210"/>
    <w:rsid w:val="00A5233A"/>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AA9"/>
    <w:rsid w:val="00AA421D"/>
    <w:rsid w:val="00AA43F2"/>
    <w:rsid w:val="00AA51D6"/>
    <w:rsid w:val="00AA5A4B"/>
    <w:rsid w:val="00AA7DF5"/>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4A8"/>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576"/>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2D"/>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023"/>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296"/>
    <w:rsid w:val="00B2763F"/>
    <w:rsid w:val="00B27853"/>
    <w:rsid w:val="00B27AAC"/>
    <w:rsid w:val="00B302FA"/>
    <w:rsid w:val="00B30929"/>
    <w:rsid w:val="00B311DA"/>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2FD"/>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30D"/>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167"/>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BD2"/>
    <w:rsid w:val="00B94E68"/>
    <w:rsid w:val="00B951DC"/>
    <w:rsid w:val="00B9530B"/>
    <w:rsid w:val="00B95D98"/>
    <w:rsid w:val="00B964AB"/>
    <w:rsid w:val="00B96A62"/>
    <w:rsid w:val="00B973B9"/>
    <w:rsid w:val="00B97945"/>
    <w:rsid w:val="00B97F52"/>
    <w:rsid w:val="00BA15AA"/>
    <w:rsid w:val="00BA1641"/>
    <w:rsid w:val="00BA1C25"/>
    <w:rsid w:val="00BA2012"/>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127"/>
    <w:rsid w:val="00BC0B77"/>
    <w:rsid w:val="00BC0D49"/>
    <w:rsid w:val="00BC0E50"/>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4F9"/>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202"/>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2E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30F"/>
    <w:rsid w:val="00C25DF9"/>
    <w:rsid w:val="00C26005"/>
    <w:rsid w:val="00C2656B"/>
    <w:rsid w:val="00C26FAA"/>
    <w:rsid w:val="00C27186"/>
    <w:rsid w:val="00C279B5"/>
    <w:rsid w:val="00C27BD2"/>
    <w:rsid w:val="00C27C45"/>
    <w:rsid w:val="00C30691"/>
    <w:rsid w:val="00C30833"/>
    <w:rsid w:val="00C308CD"/>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18C"/>
    <w:rsid w:val="00C613C5"/>
    <w:rsid w:val="00C6151A"/>
    <w:rsid w:val="00C617F5"/>
    <w:rsid w:val="00C61B4C"/>
    <w:rsid w:val="00C61FE8"/>
    <w:rsid w:val="00C6225F"/>
    <w:rsid w:val="00C627C5"/>
    <w:rsid w:val="00C627E4"/>
    <w:rsid w:val="00C62F23"/>
    <w:rsid w:val="00C63B6D"/>
    <w:rsid w:val="00C643CE"/>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4E2"/>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659"/>
    <w:rsid w:val="00CD68E5"/>
    <w:rsid w:val="00CD7877"/>
    <w:rsid w:val="00CD78AE"/>
    <w:rsid w:val="00CD7C09"/>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2E8B"/>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80E"/>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04D2"/>
    <w:rsid w:val="00D31B35"/>
    <w:rsid w:val="00D32518"/>
    <w:rsid w:val="00D346B3"/>
    <w:rsid w:val="00D34C1E"/>
    <w:rsid w:val="00D34C5A"/>
    <w:rsid w:val="00D351A4"/>
    <w:rsid w:val="00D35DAD"/>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0D64"/>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539"/>
    <w:rsid w:val="00D66919"/>
    <w:rsid w:val="00D67C2D"/>
    <w:rsid w:val="00D7079A"/>
    <w:rsid w:val="00D70841"/>
    <w:rsid w:val="00D708B0"/>
    <w:rsid w:val="00D70C0E"/>
    <w:rsid w:val="00D72099"/>
    <w:rsid w:val="00D722FB"/>
    <w:rsid w:val="00D73192"/>
    <w:rsid w:val="00D732D9"/>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FF"/>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DB6"/>
    <w:rsid w:val="00DA15B5"/>
    <w:rsid w:val="00DA1C45"/>
    <w:rsid w:val="00DA1DF4"/>
    <w:rsid w:val="00DA20FC"/>
    <w:rsid w:val="00DA25B1"/>
    <w:rsid w:val="00DA305E"/>
    <w:rsid w:val="00DA3477"/>
    <w:rsid w:val="00DA358A"/>
    <w:rsid w:val="00DA38BC"/>
    <w:rsid w:val="00DA41F5"/>
    <w:rsid w:val="00DA496C"/>
    <w:rsid w:val="00DA4C1D"/>
    <w:rsid w:val="00DA5007"/>
    <w:rsid w:val="00DA5417"/>
    <w:rsid w:val="00DA56E8"/>
    <w:rsid w:val="00DA5A25"/>
    <w:rsid w:val="00DA5BDE"/>
    <w:rsid w:val="00DA6689"/>
    <w:rsid w:val="00DA69D3"/>
    <w:rsid w:val="00DA7048"/>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578"/>
    <w:rsid w:val="00DF369C"/>
    <w:rsid w:val="00DF3772"/>
    <w:rsid w:val="00DF37A0"/>
    <w:rsid w:val="00DF3B7B"/>
    <w:rsid w:val="00DF4008"/>
    <w:rsid w:val="00DF421B"/>
    <w:rsid w:val="00DF454B"/>
    <w:rsid w:val="00DF45B5"/>
    <w:rsid w:val="00DF4F61"/>
    <w:rsid w:val="00DF54FD"/>
    <w:rsid w:val="00DF6056"/>
    <w:rsid w:val="00DF62E3"/>
    <w:rsid w:val="00DF657F"/>
    <w:rsid w:val="00DF6BF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6FD"/>
    <w:rsid w:val="00E1424B"/>
    <w:rsid w:val="00E14C0B"/>
    <w:rsid w:val="00E1555A"/>
    <w:rsid w:val="00E16887"/>
    <w:rsid w:val="00E1691D"/>
    <w:rsid w:val="00E1698F"/>
    <w:rsid w:val="00E171E2"/>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285"/>
    <w:rsid w:val="00E41511"/>
    <w:rsid w:val="00E416C4"/>
    <w:rsid w:val="00E417E5"/>
    <w:rsid w:val="00E41B7B"/>
    <w:rsid w:val="00E421D7"/>
    <w:rsid w:val="00E421D8"/>
    <w:rsid w:val="00E42775"/>
    <w:rsid w:val="00E4311E"/>
    <w:rsid w:val="00E4383C"/>
    <w:rsid w:val="00E43D05"/>
    <w:rsid w:val="00E44317"/>
    <w:rsid w:val="00E44496"/>
    <w:rsid w:val="00E44572"/>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16C"/>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661"/>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0F01"/>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2A5"/>
    <w:rsid w:val="00EC086D"/>
    <w:rsid w:val="00EC0D2F"/>
    <w:rsid w:val="00EC11EE"/>
    <w:rsid w:val="00EC17F7"/>
    <w:rsid w:val="00EC23A3"/>
    <w:rsid w:val="00EC27C6"/>
    <w:rsid w:val="00EC2849"/>
    <w:rsid w:val="00EC2C02"/>
    <w:rsid w:val="00EC2CE4"/>
    <w:rsid w:val="00EC2FCF"/>
    <w:rsid w:val="00EC3708"/>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2A0"/>
    <w:rsid w:val="00ED23CC"/>
    <w:rsid w:val="00ED24B0"/>
    <w:rsid w:val="00ED2AB8"/>
    <w:rsid w:val="00ED2CB3"/>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0344"/>
    <w:rsid w:val="00EF128D"/>
    <w:rsid w:val="00EF14B3"/>
    <w:rsid w:val="00EF15EF"/>
    <w:rsid w:val="00EF18FE"/>
    <w:rsid w:val="00EF19A7"/>
    <w:rsid w:val="00EF25EC"/>
    <w:rsid w:val="00EF2F9E"/>
    <w:rsid w:val="00EF361E"/>
    <w:rsid w:val="00EF3A90"/>
    <w:rsid w:val="00EF4364"/>
    <w:rsid w:val="00EF46EC"/>
    <w:rsid w:val="00EF4ADF"/>
    <w:rsid w:val="00EF511A"/>
    <w:rsid w:val="00EF515C"/>
    <w:rsid w:val="00EF5787"/>
    <w:rsid w:val="00EF5913"/>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358"/>
    <w:rsid w:val="00F10629"/>
    <w:rsid w:val="00F106B3"/>
    <w:rsid w:val="00F10CDB"/>
    <w:rsid w:val="00F11055"/>
    <w:rsid w:val="00F119E8"/>
    <w:rsid w:val="00F11B2C"/>
    <w:rsid w:val="00F11B51"/>
    <w:rsid w:val="00F11BB0"/>
    <w:rsid w:val="00F11CE7"/>
    <w:rsid w:val="00F12470"/>
    <w:rsid w:val="00F12DE8"/>
    <w:rsid w:val="00F12E84"/>
    <w:rsid w:val="00F135A8"/>
    <w:rsid w:val="00F13621"/>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A4D"/>
    <w:rsid w:val="00F35DFE"/>
    <w:rsid w:val="00F36998"/>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90A"/>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1B5D"/>
    <w:rsid w:val="00FA24B8"/>
    <w:rsid w:val="00FA29A8"/>
    <w:rsid w:val="00FA2B9A"/>
    <w:rsid w:val="00FA2BB3"/>
    <w:rsid w:val="00FA4A57"/>
    <w:rsid w:val="00FA4E8B"/>
    <w:rsid w:val="00FA5339"/>
    <w:rsid w:val="00FA547C"/>
    <w:rsid w:val="00FA585D"/>
    <w:rsid w:val="00FA62C6"/>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74"/>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13621"/>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r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rFonts w:eastAsia="Malgun Gothic"/>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rFonts w:eastAsia="Malgun Gothic"/>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r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rPr>
      <w:rFonts w:eastAsia="Malgun Gothic"/>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rFonts w:eastAsia="Malgun Gothic"/>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rFonts w:eastAsia="Malgun Gothic"/>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styleId="Emphasis">
    <w:name w:val="Emphasis"/>
    <w:basedOn w:val="DefaultParagraphFont"/>
    <w:uiPriority w:val="20"/>
    <w:qFormat/>
    <w:rsid w:val="00F136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7175282">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2894</Words>
  <Characters>14124</Characters>
  <Application>Microsoft Office Word</Application>
  <DocSecurity>0</DocSecurity>
  <Lines>261</Lines>
  <Paragraphs>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2020-09-18T19:26:00Z</dcterms:created>
  <dcterms:modified xsi:type="dcterms:W3CDTF">2021-10-01T19:24:00Z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